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0B" w:rsidRDefault="007C350B" w:rsidP="007C350B">
      <w:pPr>
        <w:tabs>
          <w:tab w:val="center" w:pos="4819"/>
          <w:tab w:val="right" w:pos="9638"/>
        </w:tabs>
        <w:overflowPunct w:val="0"/>
        <w:autoSpaceDE w:val="0"/>
        <w:autoSpaceDN w:val="0"/>
        <w:adjustRightInd w:val="0"/>
        <w:jc w:val="center"/>
        <w:textAlignment w:val="baseline"/>
        <w:rPr>
          <w:rFonts w:ascii="Century Gothic" w:eastAsia="Times New Roman" w:hAnsi="Century Gothic"/>
          <w:spacing w:val="100"/>
          <w:sz w:val="56"/>
          <w:szCs w:val="20"/>
        </w:rPr>
      </w:pPr>
      <w:r w:rsidRPr="007C350B">
        <w:rPr>
          <w:rFonts w:ascii="Century Gothic" w:eastAsia="Times New Roman" w:hAnsi="Century Gothic"/>
          <w:spacing w:val="100"/>
          <w:sz w:val="56"/>
          <w:szCs w:val="20"/>
        </w:rPr>
        <w:t>COMUNE DI PORCARI</w:t>
      </w:r>
    </w:p>
    <w:p w:rsidR="007C350B" w:rsidRPr="007C350B" w:rsidRDefault="007C350B" w:rsidP="007C350B">
      <w:pPr>
        <w:tabs>
          <w:tab w:val="center" w:pos="4819"/>
          <w:tab w:val="right" w:pos="9638"/>
        </w:tabs>
        <w:overflowPunct w:val="0"/>
        <w:autoSpaceDE w:val="0"/>
        <w:autoSpaceDN w:val="0"/>
        <w:adjustRightInd w:val="0"/>
        <w:jc w:val="center"/>
        <w:textAlignment w:val="baseline"/>
        <w:rPr>
          <w:rFonts w:ascii="Arial" w:eastAsia="Times New Roman" w:hAnsi="Arial"/>
          <w:spacing w:val="160"/>
          <w:sz w:val="32"/>
          <w:szCs w:val="32"/>
        </w:rPr>
      </w:pPr>
      <w:r w:rsidRPr="007C350B">
        <w:rPr>
          <w:rFonts w:ascii="Century Gothic" w:eastAsia="Times New Roman" w:hAnsi="Century Gothic"/>
          <w:spacing w:val="100"/>
          <w:sz w:val="32"/>
          <w:szCs w:val="32"/>
        </w:rPr>
        <w:t>PROVINCIA DI LUCCA</w:t>
      </w:r>
    </w:p>
    <w:p w:rsidR="007C350B" w:rsidRPr="007C350B" w:rsidRDefault="007C350B" w:rsidP="007C350B">
      <w:pPr>
        <w:tabs>
          <w:tab w:val="center" w:pos="4819"/>
          <w:tab w:val="right" w:pos="9638"/>
        </w:tabs>
        <w:overflowPunct w:val="0"/>
        <w:autoSpaceDE w:val="0"/>
        <w:autoSpaceDN w:val="0"/>
        <w:adjustRightInd w:val="0"/>
        <w:jc w:val="center"/>
        <w:textAlignment w:val="baseline"/>
        <w:rPr>
          <w:rFonts w:ascii="Arial" w:eastAsia="Times New Roman" w:hAnsi="Arial"/>
          <w:sz w:val="20"/>
          <w:szCs w:val="20"/>
        </w:rPr>
      </w:pPr>
      <w:r w:rsidRPr="007C350B">
        <w:rPr>
          <w:rFonts w:ascii="Arial" w:eastAsia="Times New Roman" w:hAnsi="Arial"/>
          <w:sz w:val="20"/>
          <w:szCs w:val="20"/>
        </w:rPr>
        <w:t>Piazza F. Orsi,1 - 55016 PORCARI (Lucca) - Tel. (0583) 21181 - Fax (0583) 297564</w:t>
      </w:r>
    </w:p>
    <w:p w:rsidR="007C350B" w:rsidRPr="007C350B" w:rsidRDefault="007C350B" w:rsidP="007C350B">
      <w:pPr>
        <w:tabs>
          <w:tab w:val="center" w:pos="4819"/>
          <w:tab w:val="right" w:pos="9638"/>
        </w:tabs>
        <w:overflowPunct w:val="0"/>
        <w:autoSpaceDE w:val="0"/>
        <w:autoSpaceDN w:val="0"/>
        <w:adjustRightInd w:val="0"/>
        <w:jc w:val="center"/>
        <w:textAlignment w:val="baseline"/>
        <w:rPr>
          <w:rFonts w:ascii="Arial" w:eastAsia="Times New Roman" w:hAnsi="Arial"/>
          <w:sz w:val="20"/>
          <w:szCs w:val="20"/>
        </w:rPr>
      </w:pPr>
      <w:r w:rsidRPr="007C350B">
        <w:rPr>
          <w:rFonts w:ascii="Arial" w:eastAsia="Times New Roman" w:hAnsi="Arial"/>
          <w:sz w:val="20"/>
          <w:szCs w:val="20"/>
        </w:rPr>
        <w:t>Codice Fiscale / Partita IVA: 00383070463</w:t>
      </w:r>
    </w:p>
    <w:p w:rsidR="0025011F" w:rsidRDefault="0025011F"/>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jc w:val="center"/>
        <w:rPr>
          <w:rFonts w:ascii="Lucida Console" w:hAnsi="Lucida Console" w:cs="Arial"/>
          <w:b/>
          <w:sz w:val="40"/>
          <w:szCs w:val="40"/>
        </w:rPr>
      </w:pPr>
      <w:r>
        <w:rPr>
          <w:rFonts w:ascii="Lucida Console" w:hAnsi="Lucida Console" w:cs="Arial"/>
          <w:b/>
          <w:sz w:val="40"/>
          <w:szCs w:val="40"/>
        </w:rPr>
        <w:t xml:space="preserve">PIANO TRIENNALE DELLE AZIONI POSITIVE PER </w:t>
      </w:r>
      <w:smartTag w:uri="urn:schemas-microsoft-com:office:smarttags" w:element="PersonName">
        <w:smartTagPr>
          <w:attr w:name="ProductID" w:val="LA PIENA REALIZZAZIONE"/>
        </w:smartTagPr>
        <w:r>
          <w:rPr>
            <w:rFonts w:ascii="Lucida Console" w:hAnsi="Lucida Console" w:cs="Arial"/>
            <w:b/>
            <w:sz w:val="40"/>
            <w:szCs w:val="40"/>
          </w:rPr>
          <w:t>LA PIENA REALIZZAZIONE</w:t>
        </w:r>
      </w:smartTag>
      <w:r>
        <w:rPr>
          <w:rFonts w:ascii="Lucida Console" w:hAnsi="Lucida Console" w:cs="Arial"/>
          <w:b/>
          <w:sz w:val="40"/>
          <w:szCs w:val="40"/>
        </w:rPr>
        <w:t xml:space="preserve"> DELLE PARI OPPORTUNITA’ DI LAVORO E NEL LAVORO TRA UOMINI E DONNE</w:t>
      </w:r>
    </w:p>
    <w:p w:rsidR="0025011F" w:rsidRDefault="0025011F" w:rsidP="002A60BB">
      <w:pPr>
        <w:pBdr>
          <w:top w:val="single" w:sz="4" w:space="0" w:color="auto"/>
          <w:left w:val="single" w:sz="4" w:space="4" w:color="auto"/>
          <w:bottom w:val="single" w:sz="4" w:space="1" w:color="auto"/>
          <w:right w:val="single" w:sz="4" w:space="4" w:color="auto"/>
        </w:pBdr>
        <w:jc w:val="center"/>
        <w:rPr>
          <w:rFonts w:ascii="Lucida Console" w:hAnsi="Lucida Console" w:cs="Arial"/>
          <w:b/>
          <w:sz w:val="28"/>
          <w:szCs w:val="28"/>
        </w:rPr>
      </w:pPr>
      <w:r>
        <w:rPr>
          <w:rFonts w:ascii="Lucida Console" w:hAnsi="Lucida Console" w:cs="Arial"/>
          <w:b/>
          <w:sz w:val="28"/>
          <w:szCs w:val="28"/>
        </w:rPr>
        <w:t xml:space="preserve">(Art. 48 </w:t>
      </w:r>
      <w:proofErr w:type="spellStart"/>
      <w:r>
        <w:rPr>
          <w:rFonts w:ascii="Lucida Console" w:hAnsi="Lucida Console" w:cs="Arial"/>
          <w:b/>
          <w:sz w:val="28"/>
          <w:szCs w:val="28"/>
        </w:rPr>
        <w:t>D.Lgs.</w:t>
      </w:r>
      <w:proofErr w:type="spellEnd"/>
      <w:r>
        <w:rPr>
          <w:rFonts w:ascii="Lucida Console" w:hAnsi="Lucida Console" w:cs="Arial"/>
          <w:b/>
          <w:sz w:val="28"/>
          <w:szCs w:val="28"/>
        </w:rPr>
        <w:t xml:space="preserve"> 11.04.2006 n. 198)</w:t>
      </w:r>
    </w:p>
    <w:p w:rsidR="0025011F" w:rsidRDefault="0025011F" w:rsidP="002A60BB">
      <w:pPr>
        <w:pBdr>
          <w:top w:val="single" w:sz="4" w:space="0" w:color="auto"/>
          <w:left w:val="single" w:sz="4" w:space="4" w:color="auto"/>
          <w:bottom w:val="single" w:sz="4" w:space="1" w:color="auto"/>
          <w:right w:val="single" w:sz="4" w:space="4" w:color="auto"/>
        </w:pBdr>
        <w:rPr>
          <w:rFonts w:ascii="Verdana" w:hAnsi="Verdana"/>
          <w:b/>
          <w:sz w:val="44"/>
          <w:szCs w:val="44"/>
        </w:rP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Pr="000A313E" w:rsidRDefault="005E1265" w:rsidP="002A60BB">
      <w:pPr>
        <w:pBdr>
          <w:top w:val="single" w:sz="4" w:space="0" w:color="auto"/>
          <w:left w:val="single" w:sz="4" w:space="4" w:color="auto"/>
          <w:bottom w:val="single" w:sz="4" w:space="1" w:color="auto"/>
          <w:right w:val="single" w:sz="4" w:space="4" w:color="auto"/>
        </w:pBdr>
        <w:jc w:val="center"/>
        <w:rPr>
          <w:b/>
          <w:sz w:val="44"/>
          <w:szCs w:val="44"/>
          <w:u w:val="single"/>
        </w:rPr>
      </w:pPr>
      <w:r>
        <w:rPr>
          <w:b/>
          <w:sz w:val="44"/>
          <w:szCs w:val="44"/>
          <w:u w:val="single"/>
        </w:rPr>
        <w:t>2021</w:t>
      </w:r>
      <w:r w:rsidR="0025011F" w:rsidRPr="000A313E">
        <w:rPr>
          <w:b/>
          <w:sz w:val="44"/>
          <w:szCs w:val="44"/>
          <w:u w:val="single"/>
        </w:rPr>
        <w:t xml:space="preserve"> - 20</w:t>
      </w:r>
      <w:r w:rsidR="0025011F">
        <w:rPr>
          <w:b/>
          <w:sz w:val="44"/>
          <w:szCs w:val="44"/>
          <w:u w:val="single"/>
        </w:rPr>
        <w:t>2</w:t>
      </w:r>
      <w:r>
        <w:rPr>
          <w:b/>
          <w:sz w:val="44"/>
          <w:szCs w:val="44"/>
          <w:u w:val="single"/>
        </w:rPr>
        <w:t>3</w:t>
      </w: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7C350B" w:rsidRDefault="007C350B" w:rsidP="002A60BB">
      <w:pPr>
        <w:pBdr>
          <w:top w:val="single" w:sz="4" w:space="0" w:color="auto"/>
          <w:left w:val="single" w:sz="4" w:space="4" w:color="auto"/>
          <w:bottom w:val="single" w:sz="4" w:space="1" w:color="auto"/>
          <w:right w:val="single" w:sz="4" w:space="4" w:color="auto"/>
        </w:pBdr>
      </w:pPr>
    </w:p>
    <w:p w:rsidR="0025011F" w:rsidRDefault="0025011F" w:rsidP="002A60BB">
      <w:pPr>
        <w:pBdr>
          <w:top w:val="single" w:sz="4" w:space="0" w:color="auto"/>
          <w:left w:val="single" w:sz="4" w:space="4" w:color="auto"/>
          <w:bottom w:val="single" w:sz="4" w:space="1" w:color="auto"/>
          <w:right w:val="single" w:sz="4" w:space="4" w:color="auto"/>
        </w:pBdr>
      </w:pPr>
    </w:p>
    <w:p w:rsidR="0025011F" w:rsidRDefault="0025011F"/>
    <w:p w:rsidR="0025011F" w:rsidRDefault="0025011F" w:rsidP="004066E7">
      <w:pPr>
        <w:rPr>
          <w:rFonts w:cs="Arial"/>
          <w:b/>
          <w:sz w:val="22"/>
          <w:szCs w:val="22"/>
        </w:rPr>
      </w:pPr>
    </w:p>
    <w:p w:rsidR="0025011F" w:rsidRPr="00D808C8" w:rsidRDefault="0025011F" w:rsidP="004066E7">
      <w:pPr>
        <w:rPr>
          <w:rFonts w:cs="Arial"/>
          <w:b/>
          <w:sz w:val="22"/>
          <w:szCs w:val="22"/>
        </w:rPr>
      </w:pPr>
      <w:r w:rsidRPr="00D808C8">
        <w:rPr>
          <w:rFonts w:cs="Arial"/>
          <w:b/>
          <w:sz w:val="22"/>
          <w:szCs w:val="22"/>
        </w:rPr>
        <w:t>Premessa e contesto normativo di riferimento</w:t>
      </w:r>
    </w:p>
    <w:p w:rsidR="0025011F" w:rsidRPr="00D808C8" w:rsidRDefault="0025011F" w:rsidP="004066E7">
      <w:pPr>
        <w:rPr>
          <w:rFonts w:cs="Arial"/>
          <w:b/>
          <w:sz w:val="22"/>
          <w:szCs w:val="22"/>
        </w:rPr>
      </w:pPr>
    </w:p>
    <w:p w:rsidR="0025011F" w:rsidRPr="00D808C8" w:rsidRDefault="0025011F" w:rsidP="004066E7">
      <w:pPr>
        <w:jc w:val="both"/>
        <w:rPr>
          <w:rFonts w:cs="Arial"/>
          <w:sz w:val="22"/>
          <w:szCs w:val="22"/>
        </w:rPr>
      </w:pPr>
      <w:r w:rsidRPr="00D808C8">
        <w:rPr>
          <w:rFonts w:cs="Arial"/>
          <w:sz w:val="22"/>
          <w:szCs w:val="22"/>
        </w:rPr>
        <w:t xml:space="preserve">Il Piano Triennale delle Azioni Positive </w:t>
      </w:r>
      <w:r w:rsidR="005E1265">
        <w:rPr>
          <w:rFonts w:cs="Arial"/>
          <w:sz w:val="22"/>
          <w:szCs w:val="22"/>
        </w:rPr>
        <w:t>2021- 2023</w:t>
      </w:r>
      <w:r w:rsidRPr="00D808C8">
        <w:rPr>
          <w:rFonts w:cs="Arial"/>
          <w:sz w:val="22"/>
          <w:szCs w:val="22"/>
        </w:rPr>
        <w:t xml:space="preserve"> è stato predisposto dal Servizio</w:t>
      </w:r>
      <w:r w:rsidR="005E1265">
        <w:rPr>
          <w:rFonts w:cs="Arial"/>
          <w:sz w:val="22"/>
          <w:szCs w:val="22"/>
        </w:rPr>
        <w:t xml:space="preserve"> Affari Generali,</w:t>
      </w:r>
      <w:r w:rsidRPr="00D808C8">
        <w:rPr>
          <w:rFonts w:cs="Arial"/>
          <w:sz w:val="22"/>
          <w:szCs w:val="22"/>
        </w:rPr>
        <w:t xml:space="preserve"> con il contributo del Comitato Unico di Garanzia del Comune di Porcari (di seguito chiamato CUG).</w:t>
      </w:r>
    </w:p>
    <w:p w:rsidR="0025011F" w:rsidRPr="00D808C8" w:rsidRDefault="0025011F" w:rsidP="004066E7">
      <w:pPr>
        <w:jc w:val="both"/>
        <w:rPr>
          <w:rFonts w:cs="Arial"/>
          <w:sz w:val="22"/>
          <w:szCs w:val="22"/>
        </w:rPr>
      </w:pPr>
      <w:r w:rsidRPr="00D808C8">
        <w:rPr>
          <w:rFonts w:cs="Arial"/>
          <w:sz w:val="22"/>
          <w:szCs w:val="22"/>
        </w:rPr>
        <w:t>L’ente, con l’adozione e la stesura di tale piano, auspica il miglioramento continuo in termini di benessere organizzativo dell’amministrazione nel suo complesso.</w:t>
      </w:r>
    </w:p>
    <w:p w:rsidR="0025011F" w:rsidRPr="00D808C8" w:rsidRDefault="0025011F" w:rsidP="004066E7">
      <w:pPr>
        <w:jc w:val="both"/>
        <w:rPr>
          <w:rFonts w:cs="Arial"/>
          <w:sz w:val="22"/>
          <w:szCs w:val="22"/>
        </w:rPr>
      </w:pPr>
      <w:r w:rsidRPr="00D808C8">
        <w:rPr>
          <w:rFonts w:cs="Arial"/>
          <w:sz w:val="22"/>
          <w:szCs w:val="22"/>
        </w:rPr>
        <w:t>Il Piano nasce come evoluzione della disciplina sulle pari opportunità che trova il suo fondamento in Italia nella Legge n. 125/1991 “Azioni positive per la realizzazione della parità uomo-donna nel lavoro”.</w:t>
      </w:r>
    </w:p>
    <w:p w:rsidR="0025011F" w:rsidRPr="00D808C8" w:rsidRDefault="0025011F" w:rsidP="004066E7">
      <w:pPr>
        <w:jc w:val="both"/>
        <w:rPr>
          <w:rFonts w:cs="Arial"/>
          <w:sz w:val="22"/>
          <w:szCs w:val="22"/>
        </w:rPr>
      </w:pPr>
      <w:r w:rsidRPr="00D808C8">
        <w:rPr>
          <w:rFonts w:cs="Arial"/>
          <w:sz w:val="22"/>
          <w:szCs w:val="22"/>
        </w:rPr>
        <w:t>Il contesto normativo di riferimento si riassume come segue:</w:t>
      </w:r>
    </w:p>
    <w:p w:rsidR="0025011F" w:rsidRPr="005E1265"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 xml:space="preserve">il D. </w:t>
      </w:r>
      <w:proofErr w:type="spellStart"/>
      <w:r w:rsidRPr="005E1265">
        <w:rPr>
          <w:rFonts w:ascii="Times New Roman" w:hAnsi="Times New Roman"/>
          <w:sz w:val="22"/>
          <w:szCs w:val="22"/>
        </w:rPr>
        <w:t>Lgs</w:t>
      </w:r>
      <w:proofErr w:type="spellEnd"/>
      <w:r w:rsidRPr="005E1265">
        <w:rPr>
          <w:rFonts w:ascii="Times New Roman" w:hAnsi="Times New Roman"/>
          <w:sz w:val="22"/>
          <w:szCs w:val="22"/>
        </w:rPr>
        <w:t>. n. 198 dell’11 aprile 2006 “Codice delle pari opportunità tra uomo e donna” ed in particolare l’art. 48 dello stesso impone ai comuni di predisporre il Piano triennale di azioni positive, la cui finalità è quella di “assicurare la rimozione degli ostacoli che, di fatto, impediscono la piena realizzazione di pari opportunità di lavoro e nel lavoro tra uomini e donne;</w:t>
      </w:r>
    </w:p>
    <w:p w:rsidR="0025011F" w:rsidRPr="005E1265"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l’art. 42 del medesimo decreto specifica la nozione giuridica generale di “azioni positive”, intese come misure dirette a rimuovere ostacoli alla realizzazione di pari opportunità nel lavoro;</w:t>
      </w:r>
    </w:p>
    <w:p w:rsidR="0025011F" w:rsidRPr="005E1265"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la direttiva del 23 maggio 2007 “Misure per attuare parità e pari opportunità tra uomini e donne” precisa ulteriormente quali siano le suddette misure specificando gli ambiti “speciali” di azione su cui intervenire e più precisamente: la cultura organizzativa, le politiche di reclutamento e di gestione del personale, la formazione e l’organizzazione del lavoro;</w:t>
      </w:r>
    </w:p>
    <w:p w:rsidR="0025011F" w:rsidRPr="005E1265"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 xml:space="preserve">l’art. 57, comma 1, del D. </w:t>
      </w:r>
      <w:proofErr w:type="spellStart"/>
      <w:r w:rsidRPr="005E1265">
        <w:rPr>
          <w:rFonts w:ascii="Times New Roman" w:hAnsi="Times New Roman"/>
          <w:sz w:val="22"/>
          <w:szCs w:val="22"/>
        </w:rPr>
        <w:t>Lgs</w:t>
      </w:r>
      <w:proofErr w:type="spellEnd"/>
      <w:r w:rsidRPr="005E1265">
        <w:rPr>
          <w:rFonts w:ascii="Times New Roman" w:hAnsi="Times New Roman"/>
          <w:sz w:val="22"/>
          <w:szCs w:val="22"/>
        </w:rPr>
        <w:t>. n. 165/2001 prevede che le pubbliche amministrazioni costituiscono al proprio interno e senza nuovi o maggiori oneri per la finanza pubblica un Comitato Unico di Garanzia per le pari opportunità, la valorizzazione del benessere di chi lavora e contro le discriminazioni (CUG);</w:t>
      </w:r>
    </w:p>
    <w:p w:rsidR="0025011F"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 xml:space="preserve">l’art. 28, comma 1, del D. </w:t>
      </w:r>
      <w:proofErr w:type="spellStart"/>
      <w:r w:rsidRPr="005E1265">
        <w:rPr>
          <w:rFonts w:ascii="Times New Roman" w:hAnsi="Times New Roman"/>
          <w:sz w:val="22"/>
          <w:szCs w:val="22"/>
        </w:rPr>
        <w:t>Lgs</w:t>
      </w:r>
      <w:proofErr w:type="spellEnd"/>
      <w:r w:rsidRPr="005E1265">
        <w:rPr>
          <w:rFonts w:ascii="Times New Roman" w:hAnsi="Times New Roman"/>
          <w:sz w:val="22"/>
          <w:szCs w:val="22"/>
        </w:rPr>
        <w:t xml:space="preserve">. n. 81/2008 sulla sicurezza sul lavoro, secondo cui la valutazione di cui all’art. 17, comma 1, lettera a) dello stesso D. </w:t>
      </w:r>
      <w:proofErr w:type="spellStart"/>
      <w:r w:rsidRPr="005E1265">
        <w:rPr>
          <w:rFonts w:ascii="Times New Roman" w:hAnsi="Times New Roman"/>
          <w:sz w:val="22"/>
          <w:szCs w:val="22"/>
        </w:rPr>
        <w:t>Lgs</w:t>
      </w:r>
      <w:proofErr w:type="spellEnd"/>
      <w:r w:rsidRPr="005E1265">
        <w:rPr>
          <w:rFonts w:ascii="Times New Roman" w:hAnsi="Times New Roman"/>
          <w:sz w:val="22"/>
          <w:szCs w:val="22"/>
        </w:rPr>
        <w:t>., deve riguardare tutti i rischi per la sicurezza e la salute dei lavoratori, tra cui anche quelli collegati allo stress lavoro correlato, quelli riguardanti le lavoratrici in stato di gravidanza nonché quelli connessi alle differenze di genere, età, provenienza da altri Paesi e quelli connessi alla specifica tipologia contrattuale attraverso cui viene resa la prestazione di lavoro;</w:t>
      </w:r>
    </w:p>
    <w:p w:rsidR="00FB6A9E" w:rsidRPr="00FB6A9E" w:rsidRDefault="00FB6A9E" w:rsidP="00FB6A9E">
      <w:pPr>
        <w:pStyle w:val="Paragrafoelenco"/>
        <w:numPr>
          <w:ilvl w:val="0"/>
          <w:numId w:val="1"/>
        </w:numPr>
        <w:jc w:val="both"/>
        <w:rPr>
          <w:rFonts w:ascii="Times New Roman" w:hAnsi="Times New Roman"/>
          <w:sz w:val="22"/>
          <w:szCs w:val="22"/>
        </w:rPr>
      </w:pPr>
      <w:r w:rsidRPr="00FB6A9E">
        <w:rPr>
          <w:rFonts w:ascii="Times New Roman" w:hAnsi="Times New Roman"/>
          <w:sz w:val="22"/>
          <w:szCs w:val="22"/>
        </w:rPr>
        <w:t xml:space="preserve">Il </w:t>
      </w:r>
      <w:proofErr w:type="spellStart"/>
      <w:r w:rsidRPr="00FB6A9E">
        <w:rPr>
          <w:rFonts w:ascii="Times New Roman" w:hAnsi="Times New Roman"/>
          <w:sz w:val="22"/>
          <w:szCs w:val="22"/>
        </w:rPr>
        <w:t>D.Lgs.</w:t>
      </w:r>
      <w:proofErr w:type="spellEnd"/>
      <w:r w:rsidRPr="00FB6A9E">
        <w:rPr>
          <w:rFonts w:ascii="Times New Roman" w:hAnsi="Times New Roman"/>
          <w:sz w:val="22"/>
          <w:szCs w:val="22"/>
        </w:rPr>
        <w:t xml:space="preserve"> 3 agosto 2009, n. 106 ha modificato l’art. 6 del D.lgs. n. 81/2008 che disciplina la tutela della salute e della sicurezza nei luoghi di lavoro , prevedendo l’obbligo di includere nel documento di valutazione dei rischi (DUVRI), il rischio derivante da stress da lavoro-correlato che, pur avendo una matrice individuale, in quanto dipende dalla capacità delle singole persone di far fronte agli stimoli prodotti dal lavoro e alle eventuali forme di disagio che ne derivano, è legato principalmente a:</w:t>
      </w:r>
    </w:p>
    <w:p w:rsidR="00FB6A9E" w:rsidRPr="00FB6A9E" w:rsidRDefault="00FB6A9E" w:rsidP="00FB6A9E">
      <w:pPr>
        <w:pStyle w:val="Paragrafoelenco"/>
        <w:ind w:left="360"/>
        <w:jc w:val="both"/>
        <w:rPr>
          <w:rFonts w:ascii="Times New Roman" w:hAnsi="Times New Roman"/>
          <w:sz w:val="22"/>
          <w:szCs w:val="22"/>
        </w:rPr>
      </w:pPr>
      <w:r w:rsidRPr="00FB6A9E">
        <w:rPr>
          <w:rFonts w:ascii="Times New Roman" w:hAnsi="Times New Roman"/>
          <w:sz w:val="22"/>
          <w:szCs w:val="22"/>
        </w:rPr>
        <w:t>− chiarezza e condivisione degli obiettivi del lavoro;</w:t>
      </w:r>
    </w:p>
    <w:p w:rsidR="00FB6A9E" w:rsidRPr="00FB6A9E" w:rsidRDefault="00FB6A9E" w:rsidP="00FB6A9E">
      <w:pPr>
        <w:pStyle w:val="Paragrafoelenco"/>
        <w:ind w:left="360"/>
        <w:jc w:val="both"/>
        <w:rPr>
          <w:rFonts w:ascii="Times New Roman" w:hAnsi="Times New Roman"/>
          <w:sz w:val="22"/>
          <w:szCs w:val="22"/>
        </w:rPr>
      </w:pPr>
      <w:r w:rsidRPr="00FB6A9E">
        <w:rPr>
          <w:rFonts w:ascii="Times New Roman" w:hAnsi="Times New Roman"/>
          <w:sz w:val="22"/>
          <w:szCs w:val="22"/>
        </w:rPr>
        <w:t>− valorizzazione ed ascolto delle persone;</w:t>
      </w:r>
    </w:p>
    <w:p w:rsidR="00FB6A9E" w:rsidRPr="00FB6A9E" w:rsidRDefault="00FB6A9E" w:rsidP="00FB6A9E">
      <w:pPr>
        <w:pStyle w:val="Paragrafoelenco"/>
        <w:ind w:left="360"/>
        <w:jc w:val="both"/>
        <w:rPr>
          <w:rFonts w:ascii="Times New Roman" w:hAnsi="Times New Roman"/>
          <w:sz w:val="22"/>
          <w:szCs w:val="22"/>
        </w:rPr>
      </w:pPr>
      <w:r w:rsidRPr="00FB6A9E">
        <w:rPr>
          <w:rFonts w:ascii="Times New Roman" w:hAnsi="Times New Roman"/>
          <w:sz w:val="22"/>
          <w:szCs w:val="22"/>
        </w:rPr>
        <w:t>− attenzione ai flussi informativi;</w:t>
      </w:r>
    </w:p>
    <w:p w:rsidR="00FB6A9E" w:rsidRPr="00FB6A9E" w:rsidRDefault="00DD374B" w:rsidP="00FB6A9E">
      <w:pPr>
        <w:pStyle w:val="Paragrafoelenco"/>
        <w:ind w:left="360"/>
        <w:jc w:val="both"/>
        <w:rPr>
          <w:rFonts w:ascii="Times New Roman" w:hAnsi="Times New Roman"/>
          <w:sz w:val="22"/>
          <w:szCs w:val="22"/>
        </w:rPr>
      </w:pPr>
      <w:r>
        <w:rPr>
          <w:rFonts w:ascii="Times New Roman" w:hAnsi="Times New Roman"/>
          <w:sz w:val="22"/>
          <w:szCs w:val="22"/>
        </w:rPr>
        <w:t xml:space="preserve">-  </w:t>
      </w:r>
      <w:r w:rsidR="00FB6A9E" w:rsidRPr="00FB6A9E">
        <w:rPr>
          <w:rFonts w:ascii="Times New Roman" w:hAnsi="Times New Roman"/>
          <w:sz w:val="22"/>
          <w:szCs w:val="22"/>
        </w:rPr>
        <w:t>relazioni interpersonali e riduzione della conflittualità;</w:t>
      </w:r>
    </w:p>
    <w:p w:rsidR="00FB6A9E" w:rsidRPr="00FB6A9E" w:rsidRDefault="00DD374B" w:rsidP="00FB6A9E">
      <w:pPr>
        <w:pStyle w:val="Paragrafoelenco"/>
        <w:ind w:left="360"/>
        <w:jc w:val="both"/>
        <w:rPr>
          <w:rFonts w:ascii="Times New Roman" w:hAnsi="Times New Roman"/>
          <w:sz w:val="22"/>
          <w:szCs w:val="22"/>
        </w:rPr>
      </w:pPr>
      <w:r>
        <w:rPr>
          <w:rFonts w:ascii="Times New Roman" w:hAnsi="Times New Roman"/>
          <w:sz w:val="22"/>
          <w:szCs w:val="22"/>
        </w:rPr>
        <w:t xml:space="preserve">-  </w:t>
      </w:r>
      <w:r w:rsidR="00FB6A9E" w:rsidRPr="00FB6A9E">
        <w:rPr>
          <w:rFonts w:ascii="Times New Roman" w:hAnsi="Times New Roman"/>
          <w:sz w:val="22"/>
          <w:szCs w:val="22"/>
        </w:rPr>
        <w:t>operatività e chiarezza dei ruoli;</w:t>
      </w:r>
    </w:p>
    <w:p w:rsidR="00307CC6" w:rsidRDefault="00DD374B" w:rsidP="00FB6A9E">
      <w:pPr>
        <w:pStyle w:val="Paragrafoelenco"/>
        <w:ind w:left="360"/>
        <w:jc w:val="both"/>
        <w:rPr>
          <w:rFonts w:ascii="Times New Roman" w:hAnsi="Times New Roman"/>
          <w:sz w:val="22"/>
          <w:szCs w:val="22"/>
        </w:rPr>
      </w:pPr>
      <w:r>
        <w:rPr>
          <w:rFonts w:ascii="Times New Roman" w:hAnsi="Times New Roman"/>
          <w:sz w:val="22"/>
          <w:szCs w:val="22"/>
        </w:rPr>
        <w:t xml:space="preserve">-   </w:t>
      </w:r>
      <w:r w:rsidR="00FB6A9E" w:rsidRPr="00FB6A9E">
        <w:rPr>
          <w:rFonts w:ascii="Times New Roman" w:hAnsi="Times New Roman"/>
          <w:sz w:val="22"/>
          <w:szCs w:val="22"/>
        </w:rPr>
        <w:t>eq</w:t>
      </w:r>
      <w:r w:rsidR="00307CC6">
        <w:rPr>
          <w:rFonts w:ascii="Times New Roman" w:hAnsi="Times New Roman"/>
          <w:sz w:val="22"/>
          <w:szCs w:val="22"/>
        </w:rPr>
        <w:t>uità nelle regole e nei giudizi.</w:t>
      </w:r>
    </w:p>
    <w:p w:rsidR="00307CC6" w:rsidRPr="00307CC6" w:rsidRDefault="00307CC6" w:rsidP="00FB6A9E">
      <w:pPr>
        <w:pStyle w:val="Paragrafoelenco"/>
        <w:numPr>
          <w:ilvl w:val="0"/>
          <w:numId w:val="1"/>
        </w:numPr>
        <w:jc w:val="both"/>
        <w:rPr>
          <w:rFonts w:ascii="Times New Roman" w:hAnsi="Times New Roman"/>
          <w:sz w:val="22"/>
          <w:szCs w:val="22"/>
        </w:rPr>
      </w:pPr>
      <w:r w:rsidRPr="00307CC6">
        <w:rPr>
          <w:rFonts w:ascii="Times New Roman" w:hAnsi="Times New Roman"/>
          <w:sz w:val="22"/>
          <w:szCs w:val="22"/>
        </w:rPr>
        <w:t xml:space="preserve">l’art. 21 della L. n. 183 del 4 novembre 2010 (cd. “Collegato Lavoro”) è intervenuto in tema di pari opportunità, benessere di chi lavora e assenza di discriminazioni nella P.A. apportando modifiche rilevanti agli artt. 1,7 e 57 del D. </w:t>
      </w:r>
      <w:proofErr w:type="spellStart"/>
      <w:r w:rsidRPr="00307CC6">
        <w:rPr>
          <w:rFonts w:ascii="Times New Roman" w:hAnsi="Times New Roman"/>
          <w:sz w:val="22"/>
          <w:szCs w:val="22"/>
        </w:rPr>
        <w:t>Lgs</w:t>
      </w:r>
      <w:proofErr w:type="spellEnd"/>
      <w:r w:rsidRPr="00307CC6">
        <w:rPr>
          <w:rFonts w:ascii="Times New Roman" w:hAnsi="Times New Roman"/>
          <w:sz w:val="22"/>
          <w:szCs w:val="22"/>
        </w:rPr>
        <w:t>. n. 165/2001; più in particolare la modifica dell’art. 7, comma 1, ha introdotto l’ampliamento delle garanzie, oltre che alle discriminazioni legate al genere, anche ad ogni altra forma di discriminazione che possa discendere da tutti quei fattori di rischio più volte enunciati dalla legislazione comunitaria, esplicitando che “le pubbliche amministrazioni garantiscono parità e pari opportunità tra uomini e donne e l’assenza di ogni forma di discriminazione diretta ed indiretta relativa all’età, all’orientamento sessuale, alla razza, all’origine etnica, alla disabilità, alla religione o alla lingua, estendendo il campo di applicazione nell’accesso al lavoro, nel trattamento e nelle condizioni di lavoro, nella formazione professionale, nelle promozioni e nella sicurezza sul lavoro.  Le P.A. garantiscono, altresì, un ambiente di lavoro improntato al benessere organizzativo e si impegnano a rilevare, contrastare ed eliminare ogni forma di violenza morale o psichica al proprio interno”. La norma allarga quindi il campo di osservazione, individuando ulteriori fattispecie di discriminazioni, rispetto a quelle di genere, a volte meno visibili, quali, ad esempio, gli ambiti dell’età e dell’orientamento sessuale oppure quelle della sicurezza sul lavoro.</w:t>
      </w:r>
    </w:p>
    <w:p w:rsidR="00FB6A9E" w:rsidRPr="00307CC6" w:rsidRDefault="00FB6A9E" w:rsidP="00307CC6">
      <w:pPr>
        <w:pStyle w:val="Paragrafoelenco"/>
        <w:numPr>
          <w:ilvl w:val="0"/>
          <w:numId w:val="1"/>
        </w:numPr>
        <w:jc w:val="both"/>
        <w:rPr>
          <w:rFonts w:ascii="Times New Roman" w:hAnsi="Times New Roman"/>
          <w:sz w:val="22"/>
          <w:szCs w:val="22"/>
        </w:rPr>
      </w:pPr>
      <w:r w:rsidRPr="00307CC6">
        <w:rPr>
          <w:rFonts w:ascii="Times New Roman" w:hAnsi="Times New Roman"/>
          <w:sz w:val="22"/>
          <w:szCs w:val="22"/>
        </w:rPr>
        <w:t>In quest’ottica è opportuno, come indicato nella Direttiva 4 marzo 2011 del Ministro per la Pubblica Amministrazione e l’Innovazione ed il Ministro per le Pari Opportunità l’ampliamento delle garanzie, oltre che alle discriminazioni legate al genere, anche ad ogni forma di discriminazione diretta ed indiretta, che possa discendere da tutti quei fattori di rischio più volte enunciati dalla legislazione comunitaria: età, orientamento sessuale, razza, origine etnica, disabilità e lingua, estendendola all’accesso, al trattamento e alle condizioni di lavoro, alla formazione, alle progressioni in carriera e alla sicurezza.</w:t>
      </w:r>
    </w:p>
    <w:p w:rsidR="0025011F" w:rsidRPr="005E1265" w:rsidRDefault="0025011F" w:rsidP="004066E7">
      <w:pPr>
        <w:pStyle w:val="Paragrafoelenco"/>
        <w:numPr>
          <w:ilvl w:val="0"/>
          <w:numId w:val="1"/>
        </w:numPr>
        <w:jc w:val="both"/>
        <w:rPr>
          <w:rFonts w:ascii="Times New Roman" w:hAnsi="Times New Roman"/>
          <w:sz w:val="22"/>
          <w:szCs w:val="22"/>
        </w:rPr>
      </w:pPr>
      <w:r w:rsidRPr="005E1265">
        <w:rPr>
          <w:rFonts w:ascii="Times New Roman" w:hAnsi="Times New Roman"/>
          <w:sz w:val="22"/>
          <w:szCs w:val="22"/>
        </w:rPr>
        <w:t xml:space="preserve">il D. </w:t>
      </w:r>
      <w:proofErr w:type="spellStart"/>
      <w:r w:rsidRPr="005E1265">
        <w:rPr>
          <w:rFonts w:ascii="Times New Roman" w:hAnsi="Times New Roman"/>
          <w:sz w:val="22"/>
          <w:szCs w:val="22"/>
        </w:rPr>
        <w:t>Lgs</w:t>
      </w:r>
      <w:proofErr w:type="spellEnd"/>
      <w:r w:rsidRPr="005E1265">
        <w:rPr>
          <w:rFonts w:ascii="Times New Roman" w:hAnsi="Times New Roman"/>
          <w:sz w:val="22"/>
          <w:szCs w:val="22"/>
        </w:rPr>
        <w:t>. n. 150/2009 in tema di ottimizzazione della produttività del lavoro pubblico e di efficienza e trasparenza delle pubbliche amministrazioni, nell’introdurre il “ciclo di gestione della performance” richiama i principi espressi dalla normativa in tema di pari opportunità, prevedendo inoltre che il sistema di misurazione e valutazione della performance organizzativa concerna, tra l’altro, anche il raggiungimento degli obiettivi di promozione delle pari opportunità;</w:t>
      </w:r>
    </w:p>
    <w:p w:rsidR="0025011F" w:rsidRPr="005E1265" w:rsidRDefault="0025011F" w:rsidP="004066E7">
      <w:pPr>
        <w:jc w:val="both"/>
        <w:rPr>
          <w:sz w:val="22"/>
          <w:szCs w:val="22"/>
        </w:rPr>
      </w:pPr>
    </w:p>
    <w:p w:rsidR="0025011F" w:rsidRPr="005E1265" w:rsidRDefault="0025011F" w:rsidP="004066E7">
      <w:pPr>
        <w:jc w:val="both"/>
        <w:rPr>
          <w:sz w:val="22"/>
          <w:szCs w:val="22"/>
        </w:rPr>
      </w:pPr>
      <w:r w:rsidRPr="005E1265">
        <w:rPr>
          <w:sz w:val="22"/>
          <w:szCs w:val="22"/>
        </w:rPr>
        <w:t xml:space="preserve">                                              </w:t>
      </w:r>
    </w:p>
    <w:p w:rsidR="0025011F" w:rsidRPr="005E1265" w:rsidRDefault="0025011F" w:rsidP="004066E7">
      <w:pPr>
        <w:jc w:val="both"/>
        <w:rPr>
          <w:sz w:val="22"/>
          <w:szCs w:val="22"/>
        </w:rPr>
      </w:pPr>
    </w:p>
    <w:p w:rsidR="0025011F" w:rsidRPr="005E1265" w:rsidRDefault="0025011F" w:rsidP="004066E7">
      <w:pPr>
        <w:jc w:val="both"/>
        <w:rPr>
          <w:sz w:val="22"/>
          <w:szCs w:val="22"/>
        </w:rPr>
      </w:pPr>
    </w:p>
    <w:p w:rsidR="0025011F" w:rsidRPr="00D808C8" w:rsidRDefault="0025011F" w:rsidP="004066E7">
      <w:pPr>
        <w:jc w:val="both"/>
        <w:rPr>
          <w:rFonts w:cs="Arial"/>
          <w:sz w:val="22"/>
          <w:szCs w:val="22"/>
        </w:rPr>
      </w:pPr>
      <w:r w:rsidRPr="00D808C8">
        <w:rPr>
          <w:rFonts w:cs="Arial"/>
          <w:sz w:val="22"/>
          <w:szCs w:val="22"/>
        </w:rPr>
        <w:t xml:space="preserve">                                       ****************************************************************</w:t>
      </w:r>
    </w:p>
    <w:p w:rsidR="0025011F" w:rsidRPr="00D808C8" w:rsidRDefault="0025011F" w:rsidP="004066E7">
      <w:pPr>
        <w:jc w:val="both"/>
        <w:rPr>
          <w:rFonts w:cs="Arial"/>
          <w:sz w:val="22"/>
          <w:szCs w:val="22"/>
        </w:rPr>
      </w:pPr>
    </w:p>
    <w:p w:rsidR="0025011F" w:rsidRDefault="0025011F" w:rsidP="002A60BB">
      <w:pPr>
        <w:jc w:val="both"/>
        <w:rPr>
          <w:rFonts w:cs="Arial"/>
          <w:sz w:val="22"/>
          <w:szCs w:val="22"/>
        </w:rPr>
      </w:pPr>
    </w:p>
    <w:p w:rsidR="0025011F" w:rsidRDefault="0025011F" w:rsidP="002A60BB">
      <w:pPr>
        <w:jc w:val="both"/>
        <w:rPr>
          <w:rFonts w:cs="Arial"/>
          <w:sz w:val="22"/>
          <w:szCs w:val="22"/>
        </w:rPr>
      </w:pPr>
    </w:p>
    <w:p w:rsidR="0025011F" w:rsidRPr="00D808C8" w:rsidRDefault="0025011F" w:rsidP="002A60BB">
      <w:pPr>
        <w:jc w:val="both"/>
        <w:rPr>
          <w:rFonts w:cs="Arial"/>
          <w:sz w:val="22"/>
          <w:szCs w:val="22"/>
        </w:rPr>
      </w:pPr>
      <w:r w:rsidRPr="00D808C8">
        <w:rPr>
          <w:rFonts w:cs="Arial"/>
          <w:sz w:val="22"/>
          <w:szCs w:val="22"/>
        </w:rPr>
        <w:t>Il Comune di Porcari, nel rispetto della normativa vigente, intende garantire parità e pari opportunità tra uomini e donne e l’assenza di ogni forma di discriminazione, diretta e indiretta, relativa al genere, all’età, all’orientamento sessuale, alla razza, all’origine etnica, alla disabilità, alla religione o alla lingua, nell’accesso al lavoro, nel trattamento e nelle condizioni di lavoro, nella formazione professionale, nelle promozioni e nella sicurezza sul lavoro.</w:t>
      </w:r>
    </w:p>
    <w:p w:rsidR="0025011F" w:rsidRPr="00D808C8" w:rsidRDefault="0025011F" w:rsidP="002A60BB">
      <w:pPr>
        <w:jc w:val="both"/>
        <w:rPr>
          <w:rFonts w:cs="Arial"/>
          <w:sz w:val="22"/>
          <w:szCs w:val="22"/>
        </w:rPr>
      </w:pPr>
      <w:r w:rsidRPr="00D808C8">
        <w:rPr>
          <w:rFonts w:cs="Arial"/>
          <w:sz w:val="22"/>
          <w:szCs w:val="22"/>
        </w:rPr>
        <w:t>Garantisce un ambiente di lavoro improntato al benessere organizzativo e si impegna a rilevare, contrastare ed eliminare ogni forma di violenza morale o psichica al proprio interno.</w:t>
      </w:r>
    </w:p>
    <w:p w:rsidR="0025011F" w:rsidRPr="00D808C8" w:rsidRDefault="0025011F" w:rsidP="002A60BB">
      <w:pPr>
        <w:jc w:val="both"/>
        <w:rPr>
          <w:rFonts w:cs="Arial"/>
          <w:sz w:val="22"/>
          <w:szCs w:val="22"/>
        </w:rPr>
      </w:pPr>
      <w:r w:rsidRPr="00D808C8">
        <w:rPr>
          <w:rFonts w:cs="Arial"/>
          <w:sz w:val="22"/>
          <w:szCs w:val="22"/>
        </w:rPr>
        <w:t xml:space="preserve">L’art. 48 del </w:t>
      </w:r>
      <w:proofErr w:type="spellStart"/>
      <w:r w:rsidRPr="00D808C8">
        <w:rPr>
          <w:rFonts w:cs="Arial"/>
          <w:sz w:val="22"/>
          <w:szCs w:val="22"/>
        </w:rPr>
        <w:t>D.Lgs.</w:t>
      </w:r>
      <w:proofErr w:type="spellEnd"/>
      <w:r w:rsidRPr="00D808C8">
        <w:rPr>
          <w:rFonts w:cs="Arial"/>
          <w:sz w:val="22"/>
          <w:szCs w:val="22"/>
        </w:rPr>
        <w:t xml:space="preserve"> n. 198/2006 prevede che i Comuni predispongano piani di azioni positive tendenti ad assicurare la rimozione degli ostacoli che, di fatto, impediscono la piena realizzazione di pari opportunità di lavoro e nel lavoro tra uomini e donne.</w:t>
      </w:r>
    </w:p>
    <w:p w:rsidR="0025011F" w:rsidRPr="00D808C8" w:rsidRDefault="0025011F" w:rsidP="002A60BB">
      <w:pPr>
        <w:jc w:val="both"/>
        <w:rPr>
          <w:rFonts w:cs="Arial"/>
          <w:sz w:val="22"/>
          <w:szCs w:val="22"/>
        </w:rPr>
      </w:pPr>
      <w:r w:rsidRPr="00D808C8">
        <w:rPr>
          <w:rFonts w:cs="Arial"/>
          <w:sz w:val="22"/>
          <w:szCs w:val="22"/>
        </w:rPr>
        <w:t>Le azioni positive sono quindi misure temporanee speciali finalizzate a rendere sostanziale il principio di uguaglianza formale e volte a porre rimedio agli effetti sfavorevoli indotti da eventuali discriminazioni.</w:t>
      </w:r>
    </w:p>
    <w:p w:rsidR="0025011F" w:rsidRPr="00D808C8" w:rsidRDefault="0025011F" w:rsidP="002A60BB">
      <w:pPr>
        <w:jc w:val="both"/>
        <w:rPr>
          <w:rFonts w:cs="Arial"/>
          <w:sz w:val="22"/>
          <w:szCs w:val="22"/>
        </w:rPr>
      </w:pPr>
      <w:r w:rsidRPr="00D808C8">
        <w:rPr>
          <w:rFonts w:cs="Arial"/>
          <w:sz w:val="22"/>
          <w:szCs w:val="22"/>
        </w:rPr>
        <w:t>I Piani azioni positive, tra l’altro, al fine di promuovere l’inserimento delle donne nei settori e nei livelli professionali nei quali esse sono sottorappresentate, favoriscono il riequilibrio della presenza femminile nelle attività e nelle posizioni gerarchiche ove sussiste un divario tra generi non inferiore a due terzi.</w:t>
      </w:r>
    </w:p>
    <w:p w:rsidR="0025011F" w:rsidRPr="00D808C8" w:rsidRDefault="0025011F" w:rsidP="002A60BB">
      <w:pPr>
        <w:jc w:val="both"/>
        <w:rPr>
          <w:rFonts w:cs="Arial"/>
          <w:sz w:val="22"/>
          <w:szCs w:val="22"/>
        </w:rPr>
      </w:pPr>
      <w:r w:rsidRPr="00D808C8">
        <w:rPr>
          <w:rFonts w:cs="Arial"/>
          <w:sz w:val="22"/>
          <w:szCs w:val="22"/>
        </w:rPr>
        <w:t>Le azioni positive hanno, in particolare, lo scopo di:</w:t>
      </w:r>
    </w:p>
    <w:p w:rsidR="0025011F" w:rsidRPr="00D808C8" w:rsidRDefault="0025011F" w:rsidP="002A60BB">
      <w:pPr>
        <w:jc w:val="both"/>
        <w:rPr>
          <w:rFonts w:cs="Arial"/>
          <w:sz w:val="22"/>
          <w:szCs w:val="22"/>
        </w:rPr>
      </w:pPr>
      <w:r w:rsidRPr="00D808C8">
        <w:rPr>
          <w:rFonts w:cs="Arial"/>
          <w:sz w:val="22"/>
          <w:szCs w:val="22"/>
        </w:rPr>
        <w:t>- superare le condizioni, l’organizzazione e la distribuzione del lavoro che provocano effetti diversi, a seconda del sesso, nei confronti dei dipendenti con pregiudizio nella formazione, nell’avanzamento professionale e di carriera o nel trattamento economico e retributivo;</w:t>
      </w:r>
    </w:p>
    <w:p w:rsidR="0025011F" w:rsidRPr="00D808C8" w:rsidRDefault="0025011F" w:rsidP="002A60BB">
      <w:pPr>
        <w:jc w:val="both"/>
        <w:rPr>
          <w:rFonts w:cs="Arial"/>
          <w:sz w:val="22"/>
          <w:szCs w:val="22"/>
        </w:rPr>
      </w:pPr>
      <w:r w:rsidRPr="00D808C8">
        <w:rPr>
          <w:rFonts w:cs="Arial"/>
          <w:sz w:val="22"/>
          <w:szCs w:val="22"/>
        </w:rPr>
        <w:t>- promuovere l’inserimento delle donne nelle attività e nei livelli nei quali esse sono sottorappresentate;</w:t>
      </w:r>
    </w:p>
    <w:p w:rsidR="0025011F" w:rsidRPr="00D808C8" w:rsidRDefault="0025011F" w:rsidP="002A60BB">
      <w:pPr>
        <w:jc w:val="both"/>
        <w:rPr>
          <w:rFonts w:cs="Arial"/>
          <w:sz w:val="22"/>
          <w:szCs w:val="22"/>
        </w:rPr>
      </w:pPr>
      <w:r w:rsidRPr="00D808C8">
        <w:rPr>
          <w:rFonts w:cs="Arial"/>
          <w:sz w:val="22"/>
          <w:szCs w:val="22"/>
        </w:rPr>
        <w:t>- favorire, anche mediante una diversa organizzazione del lavoro, delle condizioni e del tempo di lavoro, l’equilibrio tra responsabilità familiari e professionali e una migliore ripartizione di tali responsabilità tra i due sessi.</w:t>
      </w:r>
    </w:p>
    <w:p w:rsidR="0025011F" w:rsidRPr="00D808C8" w:rsidRDefault="0025011F" w:rsidP="002A60BB">
      <w:pPr>
        <w:jc w:val="both"/>
        <w:rPr>
          <w:rFonts w:cs="Arial"/>
          <w:sz w:val="22"/>
          <w:szCs w:val="22"/>
        </w:rPr>
      </w:pPr>
      <w:r w:rsidRPr="00D808C8">
        <w:rPr>
          <w:rFonts w:cs="Arial"/>
          <w:sz w:val="22"/>
          <w:szCs w:val="22"/>
        </w:rPr>
        <w:t xml:space="preserve">In recepimento dei principi comunitari in tema di pari opportunità uomo/donna sul lavoro e di contrasto ad ogni forma di discriminazione e </w:t>
      </w:r>
      <w:r w:rsidRPr="00D808C8">
        <w:rPr>
          <w:rFonts w:cs="Arial"/>
          <w:i/>
          <w:iCs/>
          <w:sz w:val="22"/>
          <w:szCs w:val="22"/>
        </w:rPr>
        <w:t>mobbing</w:t>
      </w:r>
      <w:r w:rsidRPr="00D808C8">
        <w:rPr>
          <w:rFonts w:cs="Arial"/>
          <w:sz w:val="22"/>
          <w:szCs w:val="22"/>
        </w:rPr>
        <w:t xml:space="preserve">, l’art. 21 della Legge 183 del 4.11.2010, ha previsto la costituzione, all’interno delle Pubbliche Amministrazioni, del Comitato Unico di Garanzia, organismo che assume, unificandole, tutte le funzioni già attribuite ai Comitati Pari Opportunità e ai Comitati paritetici sul fenomeno del </w:t>
      </w:r>
      <w:r w:rsidRPr="00D808C8">
        <w:rPr>
          <w:rFonts w:cs="Arial"/>
          <w:i/>
          <w:iCs/>
          <w:sz w:val="22"/>
          <w:szCs w:val="22"/>
        </w:rPr>
        <w:t>mobbing</w:t>
      </w:r>
      <w:r w:rsidRPr="00D808C8">
        <w:rPr>
          <w:rFonts w:cs="Arial"/>
          <w:sz w:val="22"/>
          <w:szCs w:val="22"/>
        </w:rPr>
        <w:t>.</w:t>
      </w:r>
    </w:p>
    <w:p w:rsidR="0025011F" w:rsidRDefault="0025011F" w:rsidP="002A60BB">
      <w:pPr>
        <w:jc w:val="both"/>
        <w:rPr>
          <w:rFonts w:cs="Arial"/>
          <w:sz w:val="22"/>
          <w:szCs w:val="22"/>
        </w:rPr>
      </w:pPr>
      <w:r w:rsidRPr="00D808C8">
        <w:rPr>
          <w:rFonts w:cs="Arial"/>
          <w:sz w:val="22"/>
          <w:szCs w:val="22"/>
        </w:rPr>
        <w:t>Il Comitato Unico di Garanzia è stato costituito dal Comune di Porcari con deliberazione di G.C. n. 25 del 15.02.2012 co</w:t>
      </w:r>
      <w:r w:rsidR="00B929BD">
        <w:rPr>
          <w:rFonts w:cs="Arial"/>
          <w:sz w:val="22"/>
          <w:szCs w:val="22"/>
        </w:rPr>
        <w:t>n cui si è confermato anche il R</w:t>
      </w:r>
      <w:r w:rsidRPr="00D808C8">
        <w:rPr>
          <w:rFonts w:cs="Arial"/>
          <w:sz w:val="22"/>
          <w:szCs w:val="22"/>
        </w:rPr>
        <w:t>egolamento di istituzione e funzionamento del Comitato, già approvato con Determinazione AA.GG.LL.AA. n. 183 del 30.12.2010 e approvato in sede di delegazione trattante.</w:t>
      </w:r>
    </w:p>
    <w:p w:rsidR="005E1265" w:rsidRPr="00D808C8" w:rsidRDefault="005E1265" w:rsidP="002A60BB">
      <w:pPr>
        <w:jc w:val="both"/>
        <w:rPr>
          <w:rFonts w:cs="Arial"/>
          <w:sz w:val="22"/>
          <w:szCs w:val="22"/>
        </w:rPr>
      </w:pPr>
    </w:p>
    <w:p w:rsidR="0025011F" w:rsidRPr="00D808C8" w:rsidRDefault="0025011F" w:rsidP="002A60BB">
      <w:pPr>
        <w:jc w:val="both"/>
        <w:rPr>
          <w:rFonts w:cs="Arial"/>
          <w:sz w:val="22"/>
          <w:szCs w:val="22"/>
        </w:rPr>
      </w:pPr>
    </w:p>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p>
    <w:p w:rsidR="0025011F" w:rsidRPr="00D808C8" w:rsidRDefault="0025011F" w:rsidP="004066E7">
      <w:pPr>
        <w:jc w:val="both"/>
        <w:rPr>
          <w:rFonts w:cs="Arial"/>
          <w:b/>
          <w:sz w:val="22"/>
          <w:szCs w:val="22"/>
        </w:rPr>
      </w:pPr>
      <w:r w:rsidRPr="00D808C8">
        <w:rPr>
          <w:rFonts w:cs="Arial"/>
          <w:b/>
          <w:sz w:val="22"/>
          <w:szCs w:val="22"/>
        </w:rPr>
        <w:t>Analisi della Struttura dell’Ente</w:t>
      </w:r>
    </w:p>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r w:rsidRPr="00D808C8">
        <w:rPr>
          <w:rFonts w:cs="Arial"/>
          <w:sz w:val="22"/>
          <w:szCs w:val="22"/>
        </w:rPr>
        <w:t xml:space="preserve">L’analisi della situazione del personale dipendente in servizio a tempo </w:t>
      </w:r>
      <w:r>
        <w:rPr>
          <w:rFonts w:cs="Arial"/>
          <w:sz w:val="22"/>
          <w:szCs w:val="22"/>
        </w:rPr>
        <w:t xml:space="preserve">indeterminato e determinato al </w:t>
      </w:r>
      <w:r w:rsidR="00FB6A9E">
        <w:rPr>
          <w:rFonts w:cs="Arial"/>
          <w:sz w:val="22"/>
          <w:szCs w:val="22"/>
        </w:rPr>
        <w:t>3</w:t>
      </w:r>
      <w:r w:rsidRPr="00D808C8">
        <w:rPr>
          <w:rFonts w:cs="Arial"/>
          <w:sz w:val="22"/>
          <w:szCs w:val="22"/>
        </w:rPr>
        <w:t xml:space="preserve">1 dicembre </w:t>
      </w:r>
      <w:r w:rsidR="00FB6A9E">
        <w:rPr>
          <w:rFonts w:cs="Arial"/>
          <w:sz w:val="22"/>
          <w:szCs w:val="22"/>
        </w:rPr>
        <w:t>2020</w:t>
      </w:r>
      <w:r w:rsidRPr="00D808C8">
        <w:rPr>
          <w:rFonts w:cs="Arial"/>
          <w:sz w:val="22"/>
          <w:szCs w:val="22"/>
        </w:rPr>
        <w:t xml:space="preserve"> presenta il seguente quadro di raffronto tra la situazione di uomini e donne:</w:t>
      </w:r>
    </w:p>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p>
    <w:tbl>
      <w:tblPr>
        <w:tblStyle w:val="Grigliatabella"/>
        <w:tblW w:w="0" w:type="auto"/>
        <w:tblLook w:val="04A0" w:firstRow="1" w:lastRow="0" w:firstColumn="1" w:lastColumn="0" w:noHBand="0" w:noVBand="1"/>
      </w:tblPr>
      <w:tblGrid>
        <w:gridCol w:w="1276"/>
        <w:gridCol w:w="1206"/>
        <w:gridCol w:w="1139"/>
        <w:gridCol w:w="946"/>
        <w:gridCol w:w="946"/>
        <w:gridCol w:w="947"/>
        <w:gridCol w:w="947"/>
        <w:gridCol w:w="887"/>
        <w:gridCol w:w="1063"/>
      </w:tblGrid>
      <w:tr w:rsidR="0025011F" w:rsidRPr="00D808C8" w:rsidTr="00756D2C">
        <w:tc>
          <w:tcPr>
            <w:tcW w:w="1276" w:type="dxa"/>
          </w:tcPr>
          <w:p w:rsidR="0025011F" w:rsidRPr="00D808C8" w:rsidRDefault="0025011F" w:rsidP="00756D2C">
            <w:pPr>
              <w:jc w:val="center"/>
              <w:rPr>
                <w:rFonts w:cs="Arial"/>
                <w:b/>
                <w:sz w:val="22"/>
                <w:szCs w:val="22"/>
              </w:rPr>
            </w:pPr>
            <w:r w:rsidRPr="00D808C8">
              <w:rPr>
                <w:rFonts w:cs="Arial"/>
                <w:b/>
                <w:sz w:val="22"/>
                <w:szCs w:val="22"/>
              </w:rPr>
              <w:t>Lavoratori</w:t>
            </w:r>
          </w:p>
        </w:tc>
        <w:tc>
          <w:tcPr>
            <w:tcW w:w="1206" w:type="dxa"/>
          </w:tcPr>
          <w:p w:rsidR="0025011F" w:rsidRPr="00D808C8" w:rsidRDefault="0025011F" w:rsidP="00756D2C">
            <w:pPr>
              <w:jc w:val="center"/>
              <w:rPr>
                <w:rFonts w:cs="Arial"/>
                <w:b/>
                <w:sz w:val="22"/>
                <w:szCs w:val="22"/>
              </w:rPr>
            </w:pPr>
            <w:r w:rsidRPr="00D808C8">
              <w:rPr>
                <w:rFonts w:cs="Arial"/>
                <w:b/>
                <w:sz w:val="22"/>
                <w:szCs w:val="22"/>
              </w:rPr>
              <w:t>Segretario Generale</w:t>
            </w:r>
          </w:p>
        </w:tc>
        <w:tc>
          <w:tcPr>
            <w:tcW w:w="1117" w:type="dxa"/>
          </w:tcPr>
          <w:p w:rsidR="0025011F" w:rsidRPr="00D808C8" w:rsidRDefault="0025011F" w:rsidP="00756D2C">
            <w:pPr>
              <w:jc w:val="center"/>
              <w:rPr>
                <w:rFonts w:cs="Arial"/>
                <w:b/>
                <w:sz w:val="22"/>
                <w:szCs w:val="22"/>
              </w:rPr>
            </w:pPr>
            <w:proofErr w:type="spellStart"/>
            <w:r w:rsidRPr="00D808C8">
              <w:rPr>
                <w:rFonts w:cs="Arial"/>
                <w:b/>
                <w:sz w:val="22"/>
                <w:szCs w:val="22"/>
              </w:rPr>
              <w:t>Posiz</w:t>
            </w:r>
            <w:proofErr w:type="spellEnd"/>
            <w:r w:rsidRPr="00D808C8">
              <w:rPr>
                <w:rFonts w:cs="Arial"/>
                <w:b/>
                <w:sz w:val="22"/>
                <w:szCs w:val="22"/>
              </w:rPr>
              <w:t>.</w:t>
            </w:r>
          </w:p>
          <w:p w:rsidR="0025011F" w:rsidRPr="00D808C8" w:rsidRDefault="0025011F" w:rsidP="00756D2C">
            <w:pPr>
              <w:jc w:val="center"/>
              <w:rPr>
                <w:rFonts w:cs="Arial"/>
                <w:b/>
                <w:sz w:val="22"/>
                <w:szCs w:val="22"/>
              </w:rPr>
            </w:pPr>
            <w:proofErr w:type="spellStart"/>
            <w:r w:rsidRPr="00D808C8">
              <w:rPr>
                <w:rFonts w:cs="Arial"/>
                <w:b/>
                <w:sz w:val="22"/>
                <w:szCs w:val="22"/>
              </w:rPr>
              <w:t>Organizz</w:t>
            </w:r>
            <w:proofErr w:type="spellEnd"/>
            <w:r w:rsidRPr="00D808C8">
              <w:rPr>
                <w:rFonts w:cs="Arial"/>
                <w:b/>
                <w:sz w:val="22"/>
                <w:szCs w:val="22"/>
              </w:rPr>
              <w:t>.</w:t>
            </w:r>
          </w:p>
        </w:tc>
        <w:tc>
          <w:tcPr>
            <w:tcW w:w="946" w:type="dxa"/>
          </w:tcPr>
          <w:p w:rsidR="0025011F" w:rsidRPr="00D808C8" w:rsidRDefault="0025011F" w:rsidP="00756D2C">
            <w:pPr>
              <w:jc w:val="center"/>
              <w:rPr>
                <w:rFonts w:cs="Arial"/>
                <w:b/>
                <w:sz w:val="22"/>
                <w:szCs w:val="22"/>
              </w:rPr>
            </w:pPr>
            <w:proofErr w:type="spellStart"/>
            <w:r w:rsidRPr="00D808C8">
              <w:rPr>
                <w:rFonts w:cs="Arial"/>
                <w:b/>
                <w:sz w:val="22"/>
                <w:szCs w:val="22"/>
              </w:rPr>
              <w:t>Cat</w:t>
            </w:r>
            <w:proofErr w:type="spellEnd"/>
            <w:r w:rsidRPr="00D808C8">
              <w:rPr>
                <w:rFonts w:cs="Arial"/>
                <w:b/>
                <w:sz w:val="22"/>
                <w:szCs w:val="22"/>
              </w:rPr>
              <w:t>. D</w:t>
            </w:r>
          </w:p>
        </w:tc>
        <w:tc>
          <w:tcPr>
            <w:tcW w:w="946" w:type="dxa"/>
          </w:tcPr>
          <w:p w:rsidR="0025011F" w:rsidRPr="00D808C8" w:rsidRDefault="0025011F" w:rsidP="00756D2C">
            <w:pPr>
              <w:jc w:val="center"/>
              <w:rPr>
                <w:rFonts w:cs="Arial"/>
                <w:b/>
                <w:sz w:val="22"/>
                <w:szCs w:val="22"/>
              </w:rPr>
            </w:pPr>
            <w:proofErr w:type="spellStart"/>
            <w:r w:rsidRPr="00D808C8">
              <w:rPr>
                <w:rFonts w:cs="Arial"/>
                <w:b/>
                <w:sz w:val="22"/>
                <w:szCs w:val="22"/>
              </w:rPr>
              <w:t>Cat</w:t>
            </w:r>
            <w:proofErr w:type="spellEnd"/>
            <w:r w:rsidRPr="00D808C8">
              <w:rPr>
                <w:rFonts w:cs="Arial"/>
                <w:b/>
                <w:sz w:val="22"/>
                <w:szCs w:val="22"/>
              </w:rPr>
              <w:t>. C</w:t>
            </w:r>
          </w:p>
        </w:tc>
        <w:tc>
          <w:tcPr>
            <w:tcW w:w="947" w:type="dxa"/>
          </w:tcPr>
          <w:p w:rsidR="0025011F" w:rsidRPr="00D808C8" w:rsidRDefault="0025011F" w:rsidP="00756D2C">
            <w:pPr>
              <w:jc w:val="center"/>
              <w:rPr>
                <w:rFonts w:cs="Arial"/>
                <w:b/>
                <w:sz w:val="22"/>
                <w:szCs w:val="22"/>
              </w:rPr>
            </w:pPr>
            <w:proofErr w:type="spellStart"/>
            <w:r w:rsidRPr="00D808C8">
              <w:rPr>
                <w:rFonts w:cs="Arial"/>
                <w:b/>
                <w:sz w:val="22"/>
                <w:szCs w:val="22"/>
              </w:rPr>
              <w:t>Cat</w:t>
            </w:r>
            <w:proofErr w:type="spellEnd"/>
            <w:r w:rsidRPr="00D808C8">
              <w:rPr>
                <w:rFonts w:cs="Arial"/>
                <w:b/>
                <w:sz w:val="22"/>
                <w:szCs w:val="22"/>
              </w:rPr>
              <w:t>. B3</w:t>
            </w:r>
          </w:p>
        </w:tc>
        <w:tc>
          <w:tcPr>
            <w:tcW w:w="947" w:type="dxa"/>
          </w:tcPr>
          <w:p w:rsidR="0025011F" w:rsidRPr="00D808C8" w:rsidRDefault="0025011F" w:rsidP="00756D2C">
            <w:pPr>
              <w:jc w:val="center"/>
              <w:rPr>
                <w:rFonts w:cs="Arial"/>
                <w:b/>
                <w:sz w:val="22"/>
                <w:szCs w:val="22"/>
              </w:rPr>
            </w:pPr>
            <w:proofErr w:type="spellStart"/>
            <w:r w:rsidRPr="00D808C8">
              <w:rPr>
                <w:rFonts w:cs="Arial"/>
                <w:b/>
                <w:sz w:val="22"/>
                <w:szCs w:val="22"/>
              </w:rPr>
              <w:t>Cat</w:t>
            </w:r>
            <w:proofErr w:type="spellEnd"/>
            <w:r w:rsidRPr="00D808C8">
              <w:rPr>
                <w:rFonts w:cs="Arial"/>
                <w:b/>
                <w:sz w:val="22"/>
                <w:szCs w:val="22"/>
              </w:rPr>
              <w:t>. B1</w:t>
            </w:r>
          </w:p>
        </w:tc>
        <w:tc>
          <w:tcPr>
            <w:tcW w:w="887" w:type="dxa"/>
          </w:tcPr>
          <w:p w:rsidR="0025011F" w:rsidRPr="00D808C8" w:rsidRDefault="0025011F" w:rsidP="00756D2C">
            <w:pPr>
              <w:jc w:val="center"/>
              <w:rPr>
                <w:rFonts w:cs="Arial"/>
                <w:b/>
                <w:sz w:val="22"/>
                <w:szCs w:val="22"/>
              </w:rPr>
            </w:pPr>
            <w:proofErr w:type="spellStart"/>
            <w:r w:rsidRPr="00D808C8">
              <w:rPr>
                <w:rFonts w:cs="Arial"/>
                <w:b/>
                <w:sz w:val="22"/>
                <w:szCs w:val="22"/>
              </w:rPr>
              <w:t>Cat</w:t>
            </w:r>
            <w:proofErr w:type="spellEnd"/>
            <w:r w:rsidRPr="00D808C8">
              <w:rPr>
                <w:rFonts w:cs="Arial"/>
                <w:b/>
                <w:sz w:val="22"/>
                <w:szCs w:val="22"/>
              </w:rPr>
              <w:t>. A</w:t>
            </w:r>
          </w:p>
        </w:tc>
        <w:tc>
          <w:tcPr>
            <w:tcW w:w="1063" w:type="dxa"/>
          </w:tcPr>
          <w:p w:rsidR="0025011F" w:rsidRPr="00D808C8" w:rsidRDefault="0025011F" w:rsidP="00756D2C">
            <w:pPr>
              <w:jc w:val="center"/>
              <w:rPr>
                <w:rFonts w:cs="Arial"/>
                <w:b/>
                <w:sz w:val="22"/>
                <w:szCs w:val="22"/>
              </w:rPr>
            </w:pPr>
            <w:r w:rsidRPr="00D808C8">
              <w:rPr>
                <w:rFonts w:cs="Arial"/>
                <w:b/>
                <w:sz w:val="22"/>
                <w:szCs w:val="22"/>
              </w:rPr>
              <w:t>Totale</w:t>
            </w:r>
          </w:p>
        </w:tc>
      </w:tr>
      <w:tr w:rsidR="0025011F" w:rsidRPr="00D808C8" w:rsidTr="00756D2C">
        <w:tc>
          <w:tcPr>
            <w:tcW w:w="1276" w:type="dxa"/>
          </w:tcPr>
          <w:p w:rsidR="0025011F" w:rsidRPr="00D808C8" w:rsidRDefault="0025011F" w:rsidP="00756D2C">
            <w:pPr>
              <w:jc w:val="both"/>
              <w:rPr>
                <w:rFonts w:cs="Arial"/>
                <w:sz w:val="22"/>
                <w:szCs w:val="22"/>
              </w:rPr>
            </w:pPr>
            <w:r w:rsidRPr="00D808C8">
              <w:rPr>
                <w:rFonts w:cs="Arial"/>
                <w:sz w:val="22"/>
                <w:szCs w:val="22"/>
              </w:rPr>
              <w:t>Donne</w:t>
            </w:r>
          </w:p>
        </w:tc>
        <w:tc>
          <w:tcPr>
            <w:tcW w:w="1206" w:type="dxa"/>
          </w:tcPr>
          <w:p w:rsidR="0025011F" w:rsidRPr="00D808C8" w:rsidRDefault="0025011F" w:rsidP="00756D2C">
            <w:pPr>
              <w:jc w:val="center"/>
              <w:rPr>
                <w:rFonts w:cs="Arial"/>
                <w:sz w:val="22"/>
                <w:szCs w:val="22"/>
              </w:rPr>
            </w:pPr>
            <w:r w:rsidRPr="00D808C8">
              <w:rPr>
                <w:rFonts w:cs="Arial"/>
                <w:sz w:val="22"/>
                <w:szCs w:val="22"/>
              </w:rPr>
              <w:t>/</w:t>
            </w:r>
          </w:p>
        </w:tc>
        <w:tc>
          <w:tcPr>
            <w:tcW w:w="1117" w:type="dxa"/>
          </w:tcPr>
          <w:p w:rsidR="0025011F" w:rsidRPr="00D808C8" w:rsidRDefault="00203FD2" w:rsidP="00756D2C">
            <w:pPr>
              <w:jc w:val="center"/>
              <w:rPr>
                <w:rFonts w:cs="Arial"/>
                <w:sz w:val="22"/>
                <w:szCs w:val="22"/>
              </w:rPr>
            </w:pPr>
            <w:r>
              <w:rPr>
                <w:rFonts w:cs="Arial"/>
                <w:sz w:val="22"/>
                <w:szCs w:val="22"/>
              </w:rPr>
              <w:t>4</w:t>
            </w:r>
          </w:p>
        </w:tc>
        <w:tc>
          <w:tcPr>
            <w:tcW w:w="946" w:type="dxa"/>
          </w:tcPr>
          <w:p w:rsidR="0025011F" w:rsidRPr="00D808C8" w:rsidRDefault="00203FD2" w:rsidP="00756D2C">
            <w:pPr>
              <w:jc w:val="center"/>
              <w:rPr>
                <w:rFonts w:cs="Arial"/>
                <w:sz w:val="22"/>
                <w:szCs w:val="22"/>
              </w:rPr>
            </w:pPr>
            <w:r>
              <w:rPr>
                <w:rFonts w:cs="Arial"/>
                <w:sz w:val="22"/>
                <w:szCs w:val="22"/>
              </w:rPr>
              <w:t>4</w:t>
            </w:r>
          </w:p>
        </w:tc>
        <w:tc>
          <w:tcPr>
            <w:tcW w:w="946" w:type="dxa"/>
          </w:tcPr>
          <w:p w:rsidR="0025011F" w:rsidRPr="00D808C8" w:rsidRDefault="00203FD2" w:rsidP="00756D2C">
            <w:pPr>
              <w:jc w:val="center"/>
              <w:rPr>
                <w:rFonts w:cs="Arial"/>
                <w:sz w:val="22"/>
                <w:szCs w:val="22"/>
              </w:rPr>
            </w:pPr>
            <w:r>
              <w:rPr>
                <w:rFonts w:cs="Arial"/>
                <w:sz w:val="22"/>
                <w:szCs w:val="22"/>
              </w:rPr>
              <w:t>18</w:t>
            </w:r>
          </w:p>
        </w:tc>
        <w:tc>
          <w:tcPr>
            <w:tcW w:w="947" w:type="dxa"/>
          </w:tcPr>
          <w:p w:rsidR="0025011F" w:rsidRPr="00D808C8" w:rsidRDefault="0025011F" w:rsidP="00756D2C">
            <w:pPr>
              <w:jc w:val="center"/>
              <w:rPr>
                <w:rFonts w:cs="Arial"/>
                <w:sz w:val="22"/>
                <w:szCs w:val="22"/>
              </w:rPr>
            </w:pPr>
            <w:r w:rsidRPr="00D808C8">
              <w:rPr>
                <w:rFonts w:cs="Arial"/>
                <w:sz w:val="22"/>
                <w:szCs w:val="22"/>
              </w:rPr>
              <w:t>/</w:t>
            </w:r>
          </w:p>
        </w:tc>
        <w:tc>
          <w:tcPr>
            <w:tcW w:w="947" w:type="dxa"/>
          </w:tcPr>
          <w:p w:rsidR="0025011F" w:rsidRPr="00D808C8" w:rsidRDefault="0025011F" w:rsidP="00756D2C">
            <w:pPr>
              <w:jc w:val="center"/>
              <w:rPr>
                <w:rFonts w:cs="Arial"/>
                <w:sz w:val="22"/>
                <w:szCs w:val="22"/>
              </w:rPr>
            </w:pPr>
            <w:r w:rsidRPr="00D808C8">
              <w:rPr>
                <w:rFonts w:cs="Arial"/>
                <w:sz w:val="22"/>
                <w:szCs w:val="22"/>
              </w:rPr>
              <w:t>2</w:t>
            </w:r>
          </w:p>
        </w:tc>
        <w:tc>
          <w:tcPr>
            <w:tcW w:w="887" w:type="dxa"/>
          </w:tcPr>
          <w:p w:rsidR="0025011F" w:rsidRPr="00D808C8" w:rsidRDefault="0025011F" w:rsidP="00756D2C">
            <w:pPr>
              <w:jc w:val="center"/>
              <w:rPr>
                <w:rFonts w:cs="Arial"/>
                <w:sz w:val="22"/>
                <w:szCs w:val="22"/>
              </w:rPr>
            </w:pPr>
            <w:r w:rsidRPr="00D808C8">
              <w:rPr>
                <w:rFonts w:cs="Arial"/>
                <w:sz w:val="22"/>
                <w:szCs w:val="22"/>
              </w:rPr>
              <w:t>/</w:t>
            </w:r>
          </w:p>
        </w:tc>
        <w:tc>
          <w:tcPr>
            <w:tcW w:w="1063" w:type="dxa"/>
          </w:tcPr>
          <w:p w:rsidR="0025011F" w:rsidRPr="00D808C8" w:rsidRDefault="00203FD2" w:rsidP="00756D2C">
            <w:pPr>
              <w:jc w:val="center"/>
              <w:rPr>
                <w:rFonts w:cs="Arial"/>
                <w:sz w:val="22"/>
                <w:szCs w:val="22"/>
              </w:rPr>
            </w:pPr>
            <w:r>
              <w:rPr>
                <w:rFonts w:cs="Arial"/>
                <w:sz w:val="22"/>
                <w:szCs w:val="22"/>
              </w:rPr>
              <w:t>28</w:t>
            </w:r>
          </w:p>
        </w:tc>
      </w:tr>
      <w:tr w:rsidR="0025011F" w:rsidRPr="00D808C8" w:rsidTr="00756D2C">
        <w:tc>
          <w:tcPr>
            <w:tcW w:w="1276" w:type="dxa"/>
          </w:tcPr>
          <w:p w:rsidR="0025011F" w:rsidRPr="00D808C8" w:rsidRDefault="0025011F" w:rsidP="00756D2C">
            <w:pPr>
              <w:jc w:val="both"/>
              <w:rPr>
                <w:rFonts w:cs="Arial"/>
                <w:sz w:val="22"/>
                <w:szCs w:val="22"/>
              </w:rPr>
            </w:pPr>
            <w:r w:rsidRPr="00D808C8">
              <w:rPr>
                <w:rFonts w:cs="Arial"/>
                <w:sz w:val="22"/>
                <w:szCs w:val="22"/>
              </w:rPr>
              <w:t>Uomini</w:t>
            </w:r>
          </w:p>
        </w:tc>
        <w:tc>
          <w:tcPr>
            <w:tcW w:w="1206" w:type="dxa"/>
          </w:tcPr>
          <w:p w:rsidR="0025011F" w:rsidRPr="00D808C8" w:rsidRDefault="0025011F" w:rsidP="00756D2C">
            <w:pPr>
              <w:jc w:val="center"/>
              <w:rPr>
                <w:rFonts w:cs="Arial"/>
                <w:sz w:val="22"/>
                <w:szCs w:val="22"/>
              </w:rPr>
            </w:pPr>
            <w:r w:rsidRPr="00D808C8">
              <w:rPr>
                <w:rFonts w:cs="Arial"/>
                <w:sz w:val="22"/>
                <w:szCs w:val="22"/>
              </w:rPr>
              <w:t>1</w:t>
            </w:r>
          </w:p>
        </w:tc>
        <w:tc>
          <w:tcPr>
            <w:tcW w:w="1117" w:type="dxa"/>
          </w:tcPr>
          <w:p w:rsidR="0025011F" w:rsidRPr="00D808C8" w:rsidRDefault="0025011F" w:rsidP="002A60BB">
            <w:pPr>
              <w:jc w:val="center"/>
              <w:rPr>
                <w:rFonts w:cs="Arial"/>
                <w:sz w:val="22"/>
                <w:szCs w:val="22"/>
              </w:rPr>
            </w:pPr>
            <w:r w:rsidRPr="00D808C8">
              <w:rPr>
                <w:rFonts w:cs="Arial"/>
                <w:sz w:val="22"/>
                <w:szCs w:val="22"/>
              </w:rPr>
              <w:t>2</w:t>
            </w:r>
          </w:p>
        </w:tc>
        <w:tc>
          <w:tcPr>
            <w:tcW w:w="946" w:type="dxa"/>
          </w:tcPr>
          <w:p w:rsidR="0025011F" w:rsidRPr="00D808C8" w:rsidRDefault="0025011F" w:rsidP="00756D2C">
            <w:pPr>
              <w:jc w:val="center"/>
              <w:rPr>
                <w:rFonts w:cs="Arial"/>
                <w:sz w:val="22"/>
                <w:szCs w:val="22"/>
              </w:rPr>
            </w:pPr>
            <w:r w:rsidRPr="00D808C8">
              <w:rPr>
                <w:rFonts w:cs="Arial"/>
                <w:sz w:val="22"/>
                <w:szCs w:val="22"/>
              </w:rPr>
              <w:t>4</w:t>
            </w:r>
          </w:p>
        </w:tc>
        <w:tc>
          <w:tcPr>
            <w:tcW w:w="946" w:type="dxa"/>
          </w:tcPr>
          <w:p w:rsidR="0025011F" w:rsidRPr="00D808C8" w:rsidRDefault="00203FD2" w:rsidP="00756D2C">
            <w:pPr>
              <w:jc w:val="center"/>
              <w:rPr>
                <w:rFonts w:cs="Arial"/>
                <w:sz w:val="22"/>
                <w:szCs w:val="22"/>
              </w:rPr>
            </w:pPr>
            <w:r>
              <w:rPr>
                <w:rFonts w:cs="Arial"/>
                <w:sz w:val="22"/>
                <w:szCs w:val="22"/>
              </w:rPr>
              <w:t>4</w:t>
            </w:r>
          </w:p>
        </w:tc>
        <w:tc>
          <w:tcPr>
            <w:tcW w:w="947" w:type="dxa"/>
          </w:tcPr>
          <w:p w:rsidR="0025011F" w:rsidRPr="00D808C8" w:rsidRDefault="00203FD2" w:rsidP="00756D2C">
            <w:pPr>
              <w:jc w:val="center"/>
              <w:rPr>
                <w:rFonts w:cs="Arial"/>
                <w:sz w:val="22"/>
                <w:szCs w:val="22"/>
              </w:rPr>
            </w:pPr>
            <w:r>
              <w:rPr>
                <w:rFonts w:cs="Arial"/>
                <w:sz w:val="22"/>
                <w:szCs w:val="22"/>
              </w:rPr>
              <w:t>2</w:t>
            </w:r>
          </w:p>
        </w:tc>
        <w:tc>
          <w:tcPr>
            <w:tcW w:w="947" w:type="dxa"/>
          </w:tcPr>
          <w:p w:rsidR="0025011F" w:rsidRPr="00D808C8" w:rsidRDefault="00203FD2" w:rsidP="00756D2C">
            <w:pPr>
              <w:jc w:val="center"/>
              <w:rPr>
                <w:rFonts w:cs="Arial"/>
                <w:sz w:val="22"/>
                <w:szCs w:val="22"/>
              </w:rPr>
            </w:pPr>
            <w:r>
              <w:rPr>
                <w:rFonts w:cs="Arial"/>
                <w:sz w:val="22"/>
                <w:szCs w:val="22"/>
              </w:rPr>
              <w:t>/</w:t>
            </w:r>
          </w:p>
        </w:tc>
        <w:tc>
          <w:tcPr>
            <w:tcW w:w="887" w:type="dxa"/>
          </w:tcPr>
          <w:p w:rsidR="0025011F" w:rsidRPr="00D808C8" w:rsidRDefault="0025011F" w:rsidP="00756D2C">
            <w:pPr>
              <w:jc w:val="center"/>
              <w:rPr>
                <w:rFonts w:cs="Arial"/>
                <w:sz w:val="22"/>
                <w:szCs w:val="22"/>
              </w:rPr>
            </w:pPr>
            <w:r w:rsidRPr="00D808C8">
              <w:rPr>
                <w:rFonts w:cs="Arial"/>
                <w:sz w:val="22"/>
                <w:szCs w:val="22"/>
              </w:rPr>
              <w:t>/</w:t>
            </w:r>
          </w:p>
        </w:tc>
        <w:tc>
          <w:tcPr>
            <w:tcW w:w="1063" w:type="dxa"/>
          </w:tcPr>
          <w:p w:rsidR="0025011F" w:rsidRPr="00D808C8" w:rsidRDefault="0025011F" w:rsidP="00203FD2">
            <w:pPr>
              <w:jc w:val="center"/>
              <w:rPr>
                <w:rFonts w:cs="Arial"/>
                <w:sz w:val="22"/>
                <w:szCs w:val="22"/>
              </w:rPr>
            </w:pPr>
            <w:r w:rsidRPr="00D808C8">
              <w:rPr>
                <w:rFonts w:cs="Arial"/>
                <w:sz w:val="22"/>
                <w:szCs w:val="22"/>
              </w:rPr>
              <w:t>1</w:t>
            </w:r>
            <w:r w:rsidR="00203FD2">
              <w:rPr>
                <w:rFonts w:cs="Arial"/>
                <w:sz w:val="22"/>
                <w:szCs w:val="22"/>
              </w:rPr>
              <w:t>3</w:t>
            </w:r>
          </w:p>
        </w:tc>
      </w:tr>
      <w:tr w:rsidR="0025011F" w:rsidRPr="00D808C8" w:rsidTr="00756D2C">
        <w:tc>
          <w:tcPr>
            <w:tcW w:w="1276" w:type="dxa"/>
          </w:tcPr>
          <w:p w:rsidR="0025011F" w:rsidRPr="00D808C8" w:rsidRDefault="0025011F" w:rsidP="00756D2C">
            <w:pPr>
              <w:jc w:val="both"/>
              <w:rPr>
                <w:rFonts w:cs="Arial"/>
                <w:b/>
                <w:sz w:val="22"/>
                <w:szCs w:val="22"/>
              </w:rPr>
            </w:pPr>
            <w:r w:rsidRPr="00D808C8">
              <w:rPr>
                <w:rFonts w:cs="Arial"/>
                <w:b/>
                <w:sz w:val="22"/>
                <w:szCs w:val="22"/>
              </w:rPr>
              <w:t>Totale</w:t>
            </w:r>
          </w:p>
        </w:tc>
        <w:tc>
          <w:tcPr>
            <w:tcW w:w="1206" w:type="dxa"/>
          </w:tcPr>
          <w:p w:rsidR="0025011F" w:rsidRPr="00D808C8" w:rsidRDefault="0025011F" w:rsidP="00756D2C">
            <w:pPr>
              <w:jc w:val="center"/>
              <w:rPr>
                <w:rFonts w:cs="Arial"/>
                <w:b/>
                <w:sz w:val="22"/>
                <w:szCs w:val="22"/>
              </w:rPr>
            </w:pPr>
            <w:r w:rsidRPr="00D808C8">
              <w:rPr>
                <w:rFonts w:cs="Arial"/>
                <w:b/>
                <w:sz w:val="22"/>
                <w:szCs w:val="22"/>
              </w:rPr>
              <w:t>1</w:t>
            </w:r>
          </w:p>
        </w:tc>
        <w:tc>
          <w:tcPr>
            <w:tcW w:w="1117" w:type="dxa"/>
          </w:tcPr>
          <w:p w:rsidR="0025011F" w:rsidRPr="00D808C8" w:rsidRDefault="00203FD2" w:rsidP="00756D2C">
            <w:pPr>
              <w:jc w:val="center"/>
              <w:rPr>
                <w:rFonts w:cs="Arial"/>
                <w:b/>
                <w:sz w:val="22"/>
                <w:szCs w:val="22"/>
              </w:rPr>
            </w:pPr>
            <w:r>
              <w:rPr>
                <w:rFonts w:cs="Arial"/>
                <w:b/>
                <w:sz w:val="22"/>
                <w:szCs w:val="22"/>
              </w:rPr>
              <w:t>6</w:t>
            </w:r>
          </w:p>
        </w:tc>
        <w:tc>
          <w:tcPr>
            <w:tcW w:w="946" w:type="dxa"/>
          </w:tcPr>
          <w:p w:rsidR="0025011F" w:rsidRPr="00D808C8" w:rsidRDefault="00203FD2" w:rsidP="00756D2C">
            <w:pPr>
              <w:jc w:val="center"/>
              <w:rPr>
                <w:rFonts w:cs="Arial"/>
                <w:b/>
                <w:sz w:val="22"/>
                <w:szCs w:val="22"/>
              </w:rPr>
            </w:pPr>
            <w:r>
              <w:rPr>
                <w:rFonts w:cs="Arial"/>
                <w:b/>
                <w:sz w:val="22"/>
                <w:szCs w:val="22"/>
              </w:rPr>
              <w:t>8</w:t>
            </w:r>
          </w:p>
        </w:tc>
        <w:tc>
          <w:tcPr>
            <w:tcW w:w="946" w:type="dxa"/>
          </w:tcPr>
          <w:p w:rsidR="0025011F" w:rsidRPr="00D808C8" w:rsidRDefault="00203FD2" w:rsidP="00756D2C">
            <w:pPr>
              <w:jc w:val="center"/>
              <w:rPr>
                <w:rFonts w:cs="Arial"/>
                <w:b/>
                <w:sz w:val="22"/>
                <w:szCs w:val="22"/>
              </w:rPr>
            </w:pPr>
            <w:r>
              <w:rPr>
                <w:rFonts w:cs="Arial"/>
                <w:b/>
                <w:sz w:val="22"/>
                <w:szCs w:val="22"/>
              </w:rPr>
              <w:t>22</w:t>
            </w:r>
          </w:p>
        </w:tc>
        <w:tc>
          <w:tcPr>
            <w:tcW w:w="947" w:type="dxa"/>
          </w:tcPr>
          <w:p w:rsidR="0025011F" w:rsidRPr="00D808C8" w:rsidRDefault="00203FD2" w:rsidP="00756D2C">
            <w:pPr>
              <w:jc w:val="center"/>
              <w:rPr>
                <w:rFonts w:cs="Arial"/>
                <w:b/>
                <w:sz w:val="22"/>
                <w:szCs w:val="22"/>
              </w:rPr>
            </w:pPr>
            <w:r>
              <w:rPr>
                <w:rFonts w:cs="Arial"/>
                <w:b/>
                <w:sz w:val="22"/>
                <w:szCs w:val="22"/>
              </w:rPr>
              <w:t>2</w:t>
            </w:r>
          </w:p>
        </w:tc>
        <w:tc>
          <w:tcPr>
            <w:tcW w:w="947" w:type="dxa"/>
          </w:tcPr>
          <w:p w:rsidR="0025011F" w:rsidRPr="00D808C8" w:rsidRDefault="00203FD2" w:rsidP="00756D2C">
            <w:pPr>
              <w:jc w:val="center"/>
              <w:rPr>
                <w:rFonts w:cs="Arial"/>
                <w:b/>
                <w:sz w:val="22"/>
                <w:szCs w:val="22"/>
              </w:rPr>
            </w:pPr>
            <w:r>
              <w:rPr>
                <w:rFonts w:cs="Arial"/>
                <w:b/>
                <w:sz w:val="22"/>
                <w:szCs w:val="22"/>
              </w:rPr>
              <w:t>2</w:t>
            </w:r>
          </w:p>
        </w:tc>
        <w:tc>
          <w:tcPr>
            <w:tcW w:w="887" w:type="dxa"/>
          </w:tcPr>
          <w:p w:rsidR="0025011F" w:rsidRPr="00D808C8" w:rsidRDefault="0025011F" w:rsidP="00756D2C">
            <w:pPr>
              <w:jc w:val="center"/>
              <w:rPr>
                <w:rFonts w:cs="Arial"/>
                <w:b/>
                <w:sz w:val="22"/>
                <w:szCs w:val="22"/>
              </w:rPr>
            </w:pPr>
            <w:r w:rsidRPr="00D808C8">
              <w:rPr>
                <w:rFonts w:cs="Arial"/>
                <w:b/>
                <w:sz w:val="22"/>
                <w:szCs w:val="22"/>
              </w:rPr>
              <w:t>/</w:t>
            </w:r>
          </w:p>
        </w:tc>
        <w:tc>
          <w:tcPr>
            <w:tcW w:w="1063" w:type="dxa"/>
          </w:tcPr>
          <w:p w:rsidR="0025011F" w:rsidRPr="00D808C8" w:rsidRDefault="00203FD2" w:rsidP="002A60BB">
            <w:pPr>
              <w:jc w:val="center"/>
              <w:rPr>
                <w:rFonts w:cs="Arial"/>
                <w:b/>
                <w:sz w:val="22"/>
                <w:szCs w:val="22"/>
              </w:rPr>
            </w:pPr>
            <w:r>
              <w:rPr>
                <w:rFonts w:cs="Arial"/>
                <w:b/>
                <w:sz w:val="22"/>
                <w:szCs w:val="22"/>
              </w:rPr>
              <w:t>41</w:t>
            </w:r>
          </w:p>
        </w:tc>
      </w:tr>
    </w:tbl>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p>
    <w:p w:rsidR="0025011F" w:rsidRPr="00D808C8" w:rsidRDefault="0025011F" w:rsidP="004066E7">
      <w:pPr>
        <w:jc w:val="both"/>
        <w:rPr>
          <w:rFonts w:cs="Arial"/>
          <w:b/>
          <w:sz w:val="22"/>
          <w:szCs w:val="22"/>
        </w:rPr>
      </w:pPr>
      <w:r w:rsidRPr="00D808C8">
        <w:rPr>
          <w:rFonts w:cs="Arial"/>
          <w:b/>
          <w:sz w:val="22"/>
          <w:szCs w:val="22"/>
        </w:rPr>
        <w:t>Schema monitoraggio disaggregato per genere e orario di lavoro della</w:t>
      </w:r>
      <w:r>
        <w:rPr>
          <w:rFonts w:cs="Arial"/>
          <w:b/>
          <w:sz w:val="22"/>
          <w:szCs w:val="22"/>
        </w:rPr>
        <w:t xml:space="preserve"> composizione del personale al </w:t>
      </w:r>
      <w:r w:rsidR="00FB6A9E">
        <w:rPr>
          <w:rFonts w:cs="Arial"/>
          <w:b/>
          <w:sz w:val="22"/>
          <w:szCs w:val="22"/>
        </w:rPr>
        <w:t>31 dicembre 2020</w:t>
      </w:r>
    </w:p>
    <w:p w:rsidR="0025011F" w:rsidRPr="00D808C8" w:rsidRDefault="0025011F" w:rsidP="004066E7">
      <w:pPr>
        <w:rPr>
          <w:rFonts w:cs="Arial"/>
          <w:sz w:val="22"/>
          <w:szCs w:val="22"/>
        </w:rPr>
      </w:pPr>
    </w:p>
    <w:tbl>
      <w:tblPr>
        <w:tblStyle w:val="Grigliatabella"/>
        <w:tblW w:w="0" w:type="auto"/>
        <w:tblLook w:val="04A0" w:firstRow="1" w:lastRow="0" w:firstColumn="1" w:lastColumn="0" w:noHBand="0" w:noVBand="1"/>
      </w:tblPr>
      <w:tblGrid>
        <w:gridCol w:w="4248"/>
        <w:gridCol w:w="1791"/>
        <w:gridCol w:w="1791"/>
        <w:gridCol w:w="1792"/>
      </w:tblGrid>
      <w:tr w:rsidR="0025011F" w:rsidRPr="00D808C8" w:rsidTr="00756D2C">
        <w:tc>
          <w:tcPr>
            <w:tcW w:w="4248" w:type="dxa"/>
          </w:tcPr>
          <w:p w:rsidR="0025011F" w:rsidRPr="00D808C8" w:rsidRDefault="0025011F" w:rsidP="00756D2C">
            <w:pPr>
              <w:rPr>
                <w:rFonts w:cs="Arial"/>
                <w:b/>
                <w:sz w:val="22"/>
                <w:szCs w:val="22"/>
              </w:rPr>
            </w:pPr>
            <w:r w:rsidRPr="00D808C8">
              <w:rPr>
                <w:rFonts w:cs="Arial"/>
                <w:b/>
                <w:sz w:val="22"/>
                <w:szCs w:val="22"/>
              </w:rPr>
              <w:t xml:space="preserve">Categoria D </w:t>
            </w:r>
          </w:p>
        </w:tc>
        <w:tc>
          <w:tcPr>
            <w:tcW w:w="1791" w:type="dxa"/>
          </w:tcPr>
          <w:p w:rsidR="0025011F" w:rsidRPr="00D808C8" w:rsidRDefault="0025011F" w:rsidP="00756D2C">
            <w:pPr>
              <w:jc w:val="center"/>
              <w:rPr>
                <w:rFonts w:cs="Arial"/>
                <w:b/>
                <w:sz w:val="22"/>
                <w:szCs w:val="22"/>
              </w:rPr>
            </w:pPr>
            <w:r w:rsidRPr="00D808C8">
              <w:rPr>
                <w:rFonts w:cs="Arial"/>
                <w:b/>
                <w:sz w:val="22"/>
                <w:szCs w:val="22"/>
              </w:rPr>
              <w:t>Uomini</w:t>
            </w:r>
          </w:p>
        </w:tc>
        <w:tc>
          <w:tcPr>
            <w:tcW w:w="1791" w:type="dxa"/>
          </w:tcPr>
          <w:p w:rsidR="0025011F" w:rsidRPr="00D808C8" w:rsidRDefault="0025011F" w:rsidP="00756D2C">
            <w:pPr>
              <w:jc w:val="center"/>
              <w:rPr>
                <w:rFonts w:cs="Arial"/>
                <w:b/>
                <w:sz w:val="22"/>
                <w:szCs w:val="22"/>
              </w:rPr>
            </w:pPr>
            <w:r w:rsidRPr="00D808C8">
              <w:rPr>
                <w:rFonts w:cs="Arial"/>
                <w:b/>
                <w:sz w:val="22"/>
                <w:szCs w:val="22"/>
              </w:rPr>
              <w:t>Donne</w:t>
            </w:r>
          </w:p>
        </w:tc>
        <w:tc>
          <w:tcPr>
            <w:tcW w:w="1792" w:type="dxa"/>
          </w:tcPr>
          <w:p w:rsidR="0025011F" w:rsidRPr="00D808C8" w:rsidRDefault="0025011F" w:rsidP="00756D2C">
            <w:pPr>
              <w:jc w:val="center"/>
              <w:rPr>
                <w:rFonts w:cs="Arial"/>
                <w:b/>
                <w:sz w:val="22"/>
                <w:szCs w:val="22"/>
              </w:rPr>
            </w:pPr>
            <w:r w:rsidRPr="00D808C8">
              <w:rPr>
                <w:rFonts w:cs="Arial"/>
                <w:b/>
                <w:sz w:val="22"/>
                <w:szCs w:val="22"/>
              </w:rPr>
              <w:t>Totale</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orario pieno</w:t>
            </w:r>
          </w:p>
        </w:tc>
        <w:tc>
          <w:tcPr>
            <w:tcW w:w="1791" w:type="dxa"/>
          </w:tcPr>
          <w:p w:rsidR="0025011F" w:rsidRPr="00D808C8" w:rsidRDefault="0025011F" w:rsidP="00756D2C">
            <w:pPr>
              <w:jc w:val="center"/>
              <w:rPr>
                <w:rFonts w:cs="Arial"/>
                <w:sz w:val="22"/>
                <w:szCs w:val="22"/>
              </w:rPr>
            </w:pPr>
            <w:r w:rsidRPr="00D808C8">
              <w:rPr>
                <w:rFonts w:cs="Arial"/>
                <w:sz w:val="22"/>
                <w:szCs w:val="22"/>
              </w:rPr>
              <w:t>6</w:t>
            </w:r>
          </w:p>
        </w:tc>
        <w:tc>
          <w:tcPr>
            <w:tcW w:w="1791" w:type="dxa"/>
          </w:tcPr>
          <w:p w:rsidR="0025011F" w:rsidRPr="00D808C8" w:rsidRDefault="00203FD2" w:rsidP="00756D2C">
            <w:pPr>
              <w:jc w:val="center"/>
              <w:rPr>
                <w:rFonts w:cs="Arial"/>
                <w:sz w:val="22"/>
                <w:szCs w:val="22"/>
              </w:rPr>
            </w:pPr>
            <w:r>
              <w:rPr>
                <w:rFonts w:cs="Arial"/>
                <w:sz w:val="22"/>
                <w:szCs w:val="22"/>
              </w:rPr>
              <w:t>8</w:t>
            </w:r>
          </w:p>
        </w:tc>
        <w:tc>
          <w:tcPr>
            <w:tcW w:w="1792" w:type="dxa"/>
          </w:tcPr>
          <w:p w:rsidR="0025011F" w:rsidRPr="00D808C8" w:rsidRDefault="0025011F" w:rsidP="00203FD2">
            <w:pPr>
              <w:jc w:val="center"/>
              <w:rPr>
                <w:rFonts w:cs="Arial"/>
                <w:b/>
                <w:sz w:val="22"/>
                <w:szCs w:val="22"/>
              </w:rPr>
            </w:pPr>
            <w:r w:rsidRPr="00D808C8">
              <w:rPr>
                <w:rFonts w:cs="Arial"/>
                <w:b/>
                <w:sz w:val="22"/>
                <w:szCs w:val="22"/>
              </w:rPr>
              <w:t>1</w:t>
            </w:r>
            <w:r w:rsidR="00203FD2">
              <w:rPr>
                <w:rFonts w:cs="Arial"/>
                <w:b/>
                <w:sz w:val="22"/>
                <w:szCs w:val="22"/>
              </w:rPr>
              <w:t>4</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orario pieno</w:t>
            </w:r>
          </w:p>
        </w:tc>
        <w:tc>
          <w:tcPr>
            <w:tcW w:w="1791" w:type="dxa"/>
          </w:tcPr>
          <w:p w:rsidR="0025011F" w:rsidRPr="00D808C8" w:rsidRDefault="00203FD2" w:rsidP="00756D2C">
            <w:pPr>
              <w:jc w:val="center"/>
              <w:rPr>
                <w:rFonts w:cs="Arial"/>
                <w:sz w:val="22"/>
                <w:szCs w:val="22"/>
              </w:rPr>
            </w:pPr>
            <w:r>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03FD2" w:rsidP="00756D2C">
            <w:pPr>
              <w:jc w:val="center"/>
              <w:rPr>
                <w:rFonts w:cs="Arial"/>
                <w:b/>
                <w:sz w:val="22"/>
                <w:szCs w:val="22"/>
              </w:rPr>
            </w:pPr>
            <w:r>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b/>
                <w:sz w:val="22"/>
                <w:szCs w:val="22"/>
              </w:rPr>
            </w:pPr>
            <w:r w:rsidRPr="00D808C8">
              <w:rPr>
                <w:rFonts w:cs="Arial"/>
                <w:b/>
                <w:sz w:val="22"/>
                <w:szCs w:val="22"/>
              </w:rPr>
              <w:t>Categoria C</w:t>
            </w:r>
          </w:p>
        </w:tc>
        <w:tc>
          <w:tcPr>
            <w:tcW w:w="1791" w:type="dxa"/>
          </w:tcPr>
          <w:p w:rsidR="0025011F" w:rsidRPr="00D808C8" w:rsidRDefault="0025011F" w:rsidP="00756D2C">
            <w:pPr>
              <w:jc w:val="center"/>
              <w:rPr>
                <w:rFonts w:cs="Arial"/>
                <w:b/>
                <w:sz w:val="22"/>
                <w:szCs w:val="22"/>
              </w:rPr>
            </w:pPr>
            <w:r w:rsidRPr="00D808C8">
              <w:rPr>
                <w:rFonts w:cs="Arial"/>
                <w:b/>
                <w:sz w:val="22"/>
                <w:szCs w:val="22"/>
              </w:rPr>
              <w:t>Uomini</w:t>
            </w:r>
          </w:p>
        </w:tc>
        <w:tc>
          <w:tcPr>
            <w:tcW w:w="1791" w:type="dxa"/>
          </w:tcPr>
          <w:p w:rsidR="0025011F" w:rsidRPr="00D808C8" w:rsidRDefault="0025011F" w:rsidP="00756D2C">
            <w:pPr>
              <w:jc w:val="center"/>
              <w:rPr>
                <w:rFonts w:cs="Arial"/>
                <w:b/>
                <w:sz w:val="22"/>
                <w:szCs w:val="22"/>
              </w:rPr>
            </w:pPr>
            <w:r w:rsidRPr="00D808C8">
              <w:rPr>
                <w:rFonts w:cs="Arial"/>
                <w:b/>
                <w:sz w:val="22"/>
                <w:szCs w:val="22"/>
              </w:rPr>
              <w:t xml:space="preserve">Donne </w:t>
            </w:r>
          </w:p>
        </w:tc>
        <w:tc>
          <w:tcPr>
            <w:tcW w:w="1792" w:type="dxa"/>
          </w:tcPr>
          <w:p w:rsidR="0025011F" w:rsidRPr="00D808C8" w:rsidRDefault="0025011F" w:rsidP="00756D2C">
            <w:pPr>
              <w:jc w:val="center"/>
              <w:rPr>
                <w:rFonts w:cs="Arial"/>
                <w:b/>
                <w:sz w:val="22"/>
                <w:szCs w:val="22"/>
              </w:rPr>
            </w:pPr>
            <w:r w:rsidRPr="00D808C8">
              <w:rPr>
                <w:rFonts w:cs="Arial"/>
                <w:b/>
                <w:sz w:val="22"/>
                <w:szCs w:val="22"/>
              </w:rPr>
              <w:t>Totale</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orario pieno</w:t>
            </w:r>
          </w:p>
        </w:tc>
        <w:tc>
          <w:tcPr>
            <w:tcW w:w="1791" w:type="dxa"/>
          </w:tcPr>
          <w:p w:rsidR="0025011F" w:rsidRPr="00D808C8" w:rsidRDefault="00203FD2" w:rsidP="00756D2C">
            <w:pPr>
              <w:jc w:val="center"/>
              <w:rPr>
                <w:rFonts w:cs="Arial"/>
                <w:sz w:val="22"/>
                <w:szCs w:val="22"/>
              </w:rPr>
            </w:pPr>
            <w:r>
              <w:rPr>
                <w:rFonts w:cs="Arial"/>
                <w:sz w:val="22"/>
                <w:szCs w:val="22"/>
              </w:rPr>
              <w:t>4</w:t>
            </w:r>
          </w:p>
        </w:tc>
        <w:tc>
          <w:tcPr>
            <w:tcW w:w="1791" w:type="dxa"/>
          </w:tcPr>
          <w:p w:rsidR="0025011F" w:rsidRPr="00D808C8" w:rsidRDefault="00203FD2" w:rsidP="00756D2C">
            <w:pPr>
              <w:jc w:val="center"/>
              <w:rPr>
                <w:rFonts w:cs="Arial"/>
                <w:sz w:val="22"/>
                <w:szCs w:val="22"/>
              </w:rPr>
            </w:pPr>
            <w:r>
              <w:rPr>
                <w:rFonts w:cs="Arial"/>
                <w:sz w:val="22"/>
                <w:szCs w:val="22"/>
              </w:rPr>
              <w:t>18</w:t>
            </w:r>
          </w:p>
        </w:tc>
        <w:tc>
          <w:tcPr>
            <w:tcW w:w="1792" w:type="dxa"/>
          </w:tcPr>
          <w:p w:rsidR="0025011F" w:rsidRPr="00D808C8" w:rsidRDefault="00203FD2" w:rsidP="00756D2C">
            <w:pPr>
              <w:jc w:val="center"/>
              <w:rPr>
                <w:rFonts w:cs="Arial"/>
                <w:b/>
                <w:sz w:val="22"/>
                <w:szCs w:val="22"/>
              </w:rPr>
            </w:pPr>
            <w:r>
              <w:rPr>
                <w:rFonts w:cs="Arial"/>
                <w:b/>
                <w:sz w:val="22"/>
                <w:szCs w:val="22"/>
              </w:rPr>
              <w:t>22</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orario pieno</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b/>
                <w:sz w:val="22"/>
                <w:szCs w:val="22"/>
              </w:rPr>
            </w:pPr>
            <w:r w:rsidRPr="00D808C8">
              <w:rPr>
                <w:rFonts w:cs="Arial"/>
                <w:b/>
                <w:sz w:val="22"/>
                <w:szCs w:val="22"/>
              </w:rPr>
              <w:t>Categoria B</w:t>
            </w:r>
          </w:p>
        </w:tc>
        <w:tc>
          <w:tcPr>
            <w:tcW w:w="1791" w:type="dxa"/>
          </w:tcPr>
          <w:p w:rsidR="0025011F" w:rsidRPr="00D808C8" w:rsidRDefault="0025011F" w:rsidP="00756D2C">
            <w:pPr>
              <w:jc w:val="center"/>
              <w:rPr>
                <w:rFonts w:cs="Arial"/>
                <w:b/>
                <w:sz w:val="22"/>
                <w:szCs w:val="22"/>
              </w:rPr>
            </w:pPr>
            <w:r w:rsidRPr="00D808C8">
              <w:rPr>
                <w:rFonts w:cs="Arial"/>
                <w:b/>
                <w:sz w:val="22"/>
                <w:szCs w:val="22"/>
              </w:rPr>
              <w:t>Uomini</w:t>
            </w:r>
          </w:p>
        </w:tc>
        <w:tc>
          <w:tcPr>
            <w:tcW w:w="1791" w:type="dxa"/>
          </w:tcPr>
          <w:p w:rsidR="0025011F" w:rsidRPr="00D808C8" w:rsidRDefault="0025011F" w:rsidP="00756D2C">
            <w:pPr>
              <w:jc w:val="center"/>
              <w:rPr>
                <w:rFonts w:cs="Arial"/>
                <w:b/>
                <w:sz w:val="22"/>
                <w:szCs w:val="22"/>
              </w:rPr>
            </w:pPr>
            <w:r w:rsidRPr="00D808C8">
              <w:rPr>
                <w:rFonts w:cs="Arial"/>
                <w:b/>
                <w:sz w:val="22"/>
                <w:szCs w:val="22"/>
              </w:rPr>
              <w:t>Donne</w:t>
            </w:r>
          </w:p>
        </w:tc>
        <w:tc>
          <w:tcPr>
            <w:tcW w:w="1792" w:type="dxa"/>
          </w:tcPr>
          <w:p w:rsidR="0025011F" w:rsidRPr="00D808C8" w:rsidRDefault="0025011F" w:rsidP="00756D2C">
            <w:pPr>
              <w:jc w:val="center"/>
              <w:rPr>
                <w:rFonts w:cs="Arial"/>
                <w:b/>
                <w:sz w:val="22"/>
                <w:szCs w:val="22"/>
              </w:rPr>
            </w:pPr>
            <w:r w:rsidRPr="00D808C8">
              <w:rPr>
                <w:rFonts w:cs="Arial"/>
                <w:b/>
                <w:sz w:val="22"/>
                <w:szCs w:val="22"/>
              </w:rPr>
              <w:t>Totale</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orario pieno</w:t>
            </w:r>
          </w:p>
        </w:tc>
        <w:tc>
          <w:tcPr>
            <w:tcW w:w="1791" w:type="dxa"/>
          </w:tcPr>
          <w:p w:rsidR="0025011F" w:rsidRPr="00D808C8" w:rsidRDefault="00203FD2" w:rsidP="00756D2C">
            <w:pPr>
              <w:jc w:val="center"/>
              <w:rPr>
                <w:rFonts w:cs="Arial"/>
                <w:sz w:val="22"/>
                <w:szCs w:val="22"/>
              </w:rPr>
            </w:pPr>
            <w:r>
              <w:rPr>
                <w:rFonts w:cs="Arial"/>
                <w:sz w:val="22"/>
                <w:szCs w:val="22"/>
              </w:rPr>
              <w:t>2</w:t>
            </w:r>
          </w:p>
        </w:tc>
        <w:tc>
          <w:tcPr>
            <w:tcW w:w="1791" w:type="dxa"/>
          </w:tcPr>
          <w:p w:rsidR="0025011F" w:rsidRPr="00D808C8" w:rsidRDefault="0025011F" w:rsidP="00756D2C">
            <w:pPr>
              <w:jc w:val="center"/>
              <w:rPr>
                <w:rFonts w:cs="Arial"/>
                <w:sz w:val="22"/>
                <w:szCs w:val="22"/>
              </w:rPr>
            </w:pPr>
            <w:r w:rsidRPr="00D808C8">
              <w:rPr>
                <w:rFonts w:cs="Arial"/>
                <w:sz w:val="22"/>
                <w:szCs w:val="22"/>
              </w:rPr>
              <w:t>2</w:t>
            </w:r>
          </w:p>
        </w:tc>
        <w:tc>
          <w:tcPr>
            <w:tcW w:w="1792" w:type="dxa"/>
          </w:tcPr>
          <w:p w:rsidR="0025011F" w:rsidRPr="00D808C8" w:rsidRDefault="00203FD2" w:rsidP="00756D2C">
            <w:pPr>
              <w:jc w:val="center"/>
              <w:rPr>
                <w:rFonts w:cs="Arial"/>
                <w:b/>
                <w:sz w:val="22"/>
                <w:szCs w:val="22"/>
              </w:rPr>
            </w:pPr>
            <w:r>
              <w:rPr>
                <w:rFonts w:cs="Arial"/>
                <w:b/>
                <w:sz w:val="22"/>
                <w:szCs w:val="22"/>
              </w:rPr>
              <w:t>4</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indeterminato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orario pieno</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sz w:val="22"/>
                <w:szCs w:val="22"/>
              </w:rPr>
            </w:pPr>
            <w:r w:rsidRPr="00D808C8">
              <w:rPr>
                <w:rFonts w:cs="Arial"/>
                <w:sz w:val="22"/>
                <w:szCs w:val="22"/>
              </w:rPr>
              <w:t>a tempo determinato a part time</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1" w:type="dxa"/>
          </w:tcPr>
          <w:p w:rsidR="0025011F" w:rsidRPr="00D808C8" w:rsidRDefault="0025011F" w:rsidP="00756D2C">
            <w:pPr>
              <w:jc w:val="center"/>
              <w:rPr>
                <w:rFonts w:cs="Arial"/>
                <w:sz w:val="22"/>
                <w:szCs w:val="22"/>
              </w:rPr>
            </w:pPr>
            <w:r w:rsidRPr="00D808C8">
              <w:rPr>
                <w:rFonts w:cs="Arial"/>
                <w:sz w:val="22"/>
                <w:szCs w:val="22"/>
              </w:rPr>
              <w:t>/</w:t>
            </w:r>
          </w:p>
        </w:tc>
        <w:tc>
          <w:tcPr>
            <w:tcW w:w="1792" w:type="dxa"/>
          </w:tcPr>
          <w:p w:rsidR="0025011F" w:rsidRPr="00D808C8" w:rsidRDefault="0025011F" w:rsidP="00756D2C">
            <w:pPr>
              <w:jc w:val="center"/>
              <w:rPr>
                <w:rFonts w:cs="Arial"/>
                <w:b/>
                <w:sz w:val="22"/>
                <w:szCs w:val="22"/>
              </w:rPr>
            </w:pPr>
            <w:r w:rsidRPr="00D808C8">
              <w:rPr>
                <w:rFonts w:cs="Arial"/>
                <w:b/>
                <w:sz w:val="22"/>
                <w:szCs w:val="22"/>
              </w:rPr>
              <w:t>/</w:t>
            </w:r>
          </w:p>
        </w:tc>
      </w:tr>
      <w:tr w:rsidR="0025011F" w:rsidRPr="00D808C8" w:rsidTr="00756D2C">
        <w:tc>
          <w:tcPr>
            <w:tcW w:w="4248" w:type="dxa"/>
          </w:tcPr>
          <w:p w:rsidR="0025011F" w:rsidRPr="00D808C8" w:rsidRDefault="0025011F" w:rsidP="00756D2C">
            <w:pPr>
              <w:rPr>
                <w:rFonts w:cs="Arial"/>
                <w:b/>
                <w:sz w:val="22"/>
                <w:szCs w:val="22"/>
              </w:rPr>
            </w:pPr>
            <w:r w:rsidRPr="00D808C8">
              <w:rPr>
                <w:rFonts w:cs="Arial"/>
                <w:b/>
                <w:sz w:val="22"/>
                <w:szCs w:val="22"/>
              </w:rPr>
              <w:t>Totale</w:t>
            </w:r>
          </w:p>
        </w:tc>
        <w:tc>
          <w:tcPr>
            <w:tcW w:w="1791" w:type="dxa"/>
          </w:tcPr>
          <w:p w:rsidR="0025011F" w:rsidRPr="00D808C8" w:rsidRDefault="0025011F" w:rsidP="00203FD2">
            <w:pPr>
              <w:jc w:val="center"/>
              <w:rPr>
                <w:rFonts w:cs="Arial"/>
                <w:b/>
                <w:sz w:val="22"/>
                <w:szCs w:val="22"/>
              </w:rPr>
            </w:pPr>
            <w:r w:rsidRPr="00D808C8">
              <w:rPr>
                <w:rFonts w:cs="Arial"/>
                <w:b/>
                <w:sz w:val="22"/>
                <w:szCs w:val="22"/>
              </w:rPr>
              <w:t>1</w:t>
            </w:r>
            <w:r w:rsidR="00203FD2">
              <w:rPr>
                <w:rFonts w:cs="Arial"/>
                <w:b/>
                <w:sz w:val="22"/>
                <w:szCs w:val="22"/>
              </w:rPr>
              <w:t>2</w:t>
            </w:r>
          </w:p>
        </w:tc>
        <w:tc>
          <w:tcPr>
            <w:tcW w:w="1791" w:type="dxa"/>
          </w:tcPr>
          <w:p w:rsidR="0025011F" w:rsidRPr="00D808C8" w:rsidRDefault="0025011F" w:rsidP="00203FD2">
            <w:pPr>
              <w:jc w:val="center"/>
              <w:rPr>
                <w:rFonts w:cs="Arial"/>
                <w:b/>
                <w:sz w:val="22"/>
                <w:szCs w:val="22"/>
              </w:rPr>
            </w:pPr>
            <w:r w:rsidRPr="00D808C8">
              <w:rPr>
                <w:rFonts w:cs="Arial"/>
                <w:b/>
                <w:sz w:val="22"/>
                <w:szCs w:val="22"/>
              </w:rPr>
              <w:t>2</w:t>
            </w:r>
            <w:r w:rsidR="00203FD2">
              <w:rPr>
                <w:rFonts w:cs="Arial"/>
                <w:b/>
                <w:sz w:val="22"/>
                <w:szCs w:val="22"/>
              </w:rPr>
              <w:t>8</w:t>
            </w:r>
          </w:p>
        </w:tc>
        <w:tc>
          <w:tcPr>
            <w:tcW w:w="1792" w:type="dxa"/>
          </w:tcPr>
          <w:p w:rsidR="0025011F" w:rsidRPr="00D808C8" w:rsidRDefault="0025011F" w:rsidP="00756D2C">
            <w:pPr>
              <w:jc w:val="center"/>
              <w:rPr>
                <w:rFonts w:cs="Arial"/>
                <w:b/>
                <w:sz w:val="22"/>
                <w:szCs w:val="22"/>
              </w:rPr>
            </w:pPr>
            <w:r w:rsidRPr="00D808C8">
              <w:rPr>
                <w:rFonts w:cs="Arial"/>
                <w:b/>
                <w:sz w:val="22"/>
                <w:szCs w:val="22"/>
              </w:rPr>
              <w:t>40</w:t>
            </w:r>
          </w:p>
        </w:tc>
      </w:tr>
    </w:tbl>
    <w:p w:rsidR="0025011F" w:rsidRPr="00D808C8" w:rsidRDefault="0025011F" w:rsidP="004066E7">
      <w:pPr>
        <w:rPr>
          <w:rFonts w:cs="Arial"/>
          <w:sz w:val="22"/>
          <w:szCs w:val="22"/>
        </w:rPr>
      </w:pPr>
    </w:p>
    <w:p w:rsidR="0025011F" w:rsidRPr="00D808C8" w:rsidRDefault="0025011F" w:rsidP="004066E7">
      <w:pPr>
        <w:rPr>
          <w:rFonts w:cs="Arial"/>
          <w:sz w:val="22"/>
          <w:szCs w:val="22"/>
        </w:rPr>
      </w:pPr>
    </w:p>
    <w:p w:rsidR="0025011F" w:rsidRPr="00D808C8" w:rsidRDefault="0025011F" w:rsidP="004066E7">
      <w:pPr>
        <w:rPr>
          <w:rFonts w:cs="Arial"/>
          <w:sz w:val="22"/>
          <w:szCs w:val="22"/>
        </w:rPr>
      </w:pPr>
    </w:p>
    <w:p w:rsidR="0025011F" w:rsidRPr="00D808C8" w:rsidRDefault="0025011F" w:rsidP="004066E7">
      <w:pPr>
        <w:rPr>
          <w:rFonts w:cs="Arial"/>
          <w:b/>
          <w:sz w:val="22"/>
          <w:szCs w:val="22"/>
        </w:rPr>
      </w:pPr>
      <w:r w:rsidRPr="00D808C8">
        <w:rPr>
          <w:rFonts w:cs="Arial"/>
          <w:b/>
          <w:sz w:val="22"/>
          <w:szCs w:val="22"/>
        </w:rPr>
        <w:t>Suddivisione del personale per servizi</w:t>
      </w:r>
    </w:p>
    <w:p w:rsidR="0025011F" w:rsidRPr="00D808C8" w:rsidRDefault="0025011F" w:rsidP="004066E7">
      <w:pPr>
        <w:rPr>
          <w:rFonts w:cs="Arial"/>
          <w:b/>
          <w:sz w:val="22"/>
          <w:szCs w:val="22"/>
        </w:rPr>
      </w:pPr>
    </w:p>
    <w:tbl>
      <w:tblPr>
        <w:tblStyle w:val="Grigliatabella"/>
        <w:tblW w:w="0" w:type="auto"/>
        <w:tblLook w:val="04A0" w:firstRow="1" w:lastRow="0" w:firstColumn="1" w:lastColumn="0" w:noHBand="0" w:noVBand="1"/>
      </w:tblPr>
      <w:tblGrid>
        <w:gridCol w:w="4673"/>
        <w:gridCol w:w="1649"/>
        <w:gridCol w:w="1650"/>
        <w:gridCol w:w="1650"/>
      </w:tblGrid>
      <w:tr w:rsidR="0025011F" w:rsidRPr="00D808C8" w:rsidTr="00756D2C">
        <w:tc>
          <w:tcPr>
            <w:tcW w:w="4673" w:type="dxa"/>
          </w:tcPr>
          <w:p w:rsidR="0025011F" w:rsidRPr="00D808C8" w:rsidRDefault="0025011F" w:rsidP="00756D2C">
            <w:pPr>
              <w:jc w:val="both"/>
              <w:rPr>
                <w:rFonts w:cs="Arial"/>
                <w:b/>
                <w:sz w:val="22"/>
                <w:szCs w:val="22"/>
              </w:rPr>
            </w:pPr>
            <w:r w:rsidRPr="00D808C8">
              <w:rPr>
                <w:rFonts w:cs="Arial"/>
                <w:b/>
                <w:sz w:val="22"/>
                <w:szCs w:val="22"/>
              </w:rPr>
              <w:t>Servizi</w:t>
            </w:r>
          </w:p>
        </w:tc>
        <w:tc>
          <w:tcPr>
            <w:tcW w:w="1649" w:type="dxa"/>
          </w:tcPr>
          <w:p w:rsidR="0025011F" w:rsidRPr="00D808C8" w:rsidRDefault="0025011F" w:rsidP="00756D2C">
            <w:pPr>
              <w:jc w:val="center"/>
              <w:rPr>
                <w:rFonts w:cs="Arial"/>
                <w:b/>
                <w:sz w:val="22"/>
                <w:szCs w:val="22"/>
              </w:rPr>
            </w:pPr>
            <w:r w:rsidRPr="00D808C8">
              <w:rPr>
                <w:rFonts w:cs="Arial"/>
                <w:b/>
                <w:sz w:val="22"/>
                <w:szCs w:val="22"/>
              </w:rPr>
              <w:t>Uomini</w:t>
            </w:r>
          </w:p>
        </w:tc>
        <w:tc>
          <w:tcPr>
            <w:tcW w:w="1650" w:type="dxa"/>
          </w:tcPr>
          <w:p w:rsidR="0025011F" w:rsidRPr="00D808C8" w:rsidRDefault="0025011F" w:rsidP="00756D2C">
            <w:pPr>
              <w:jc w:val="center"/>
              <w:rPr>
                <w:rFonts w:cs="Arial"/>
                <w:b/>
                <w:sz w:val="22"/>
                <w:szCs w:val="22"/>
              </w:rPr>
            </w:pPr>
            <w:r w:rsidRPr="00D808C8">
              <w:rPr>
                <w:rFonts w:cs="Arial"/>
                <w:b/>
                <w:sz w:val="22"/>
                <w:szCs w:val="22"/>
              </w:rPr>
              <w:t>Donne</w:t>
            </w:r>
          </w:p>
        </w:tc>
        <w:tc>
          <w:tcPr>
            <w:tcW w:w="1650" w:type="dxa"/>
          </w:tcPr>
          <w:p w:rsidR="0025011F" w:rsidRPr="00D808C8" w:rsidRDefault="0025011F" w:rsidP="00756D2C">
            <w:pPr>
              <w:jc w:val="center"/>
              <w:rPr>
                <w:rFonts w:cs="Arial"/>
                <w:b/>
                <w:sz w:val="22"/>
                <w:szCs w:val="22"/>
              </w:rPr>
            </w:pPr>
            <w:r w:rsidRPr="00D808C8">
              <w:rPr>
                <w:rFonts w:cs="Arial"/>
                <w:b/>
                <w:sz w:val="22"/>
                <w:szCs w:val="22"/>
              </w:rPr>
              <w:t>Totale</w:t>
            </w:r>
          </w:p>
        </w:tc>
      </w:tr>
      <w:tr w:rsidR="0025011F" w:rsidRPr="00D808C8" w:rsidTr="00756D2C">
        <w:tc>
          <w:tcPr>
            <w:tcW w:w="4673" w:type="dxa"/>
          </w:tcPr>
          <w:p w:rsidR="0025011F" w:rsidRPr="00D808C8" w:rsidRDefault="00203FD2" w:rsidP="00756D2C">
            <w:pPr>
              <w:jc w:val="both"/>
              <w:rPr>
                <w:rFonts w:cs="Arial"/>
                <w:sz w:val="22"/>
                <w:szCs w:val="22"/>
              </w:rPr>
            </w:pPr>
            <w:r>
              <w:rPr>
                <w:rFonts w:cs="Arial"/>
                <w:sz w:val="22"/>
                <w:szCs w:val="22"/>
              </w:rPr>
              <w:t>Servizio Affari Generali</w:t>
            </w:r>
          </w:p>
        </w:tc>
        <w:tc>
          <w:tcPr>
            <w:tcW w:w="1649" w:type="dxa"/>
          </w:tcPr>
          <w:p w:rsidR="0025011F" w:rsidRPr="00D808C8" w:rsidRDefault="00203FD2" w:rsidP="00756D2C">
            <w:pPr>
              <w:jc w:val="center"/>
              <w:rPr>
                <w:rFonts w:cs="Arial"/>
                <w:sz w:val="22"/>
                <w:szCs w:val="22"/>
              </w:rPr>
            </w:pPr>
            <w:r>
              <w:rPr>
                <w:rFonts w:cs="Arial"/>
                <w:sz w:val="22"/>
                <w:szCs w:val="22"/>
              </w:rPr>
              <w:t>/</w:t>
            </w:r>
          </w:p>
        </w:tc>
        <w:tc>
          <w:tcPr>
            <w:tcW w:w="1650" w:type="dxa"/>
          </w:tcPr>
          <w:p w:rsidR="0025011F" w:rsidRPr="00D808C8" w:rsidRDefault="00203FD2" w:rsidP="00756D2C">
            <w:pPr>
              <w:jc w:val="center"/>
              <w:rPr>
                <w:rFonts w:cs="Arial"/>
                <w:sz w:val="22"/>
                <w:szCs w:val="22"/>
              </w:rPr>
            </w:pPr>
            <w:r>
              <w:rPr>
                <w:rFonts w:cs="Arial"/>
                <w:sz w:val="22"/>
                <w:szCs w:val="22"/>
              </w:rPr>
              <w:t>6</w:t>
            </w:r>
          </w:p>
        </w:tc>
        <w:tc>
          <w:tcPr>
            <w:tcW w:w="1650" w:type="dxa"/>
          </w:tcPr>
          <w:p w:rsidR="0025011F" w:rsidRPr="00D808C8" w:rsidRDefault="00203FD2" w:rsidP="00756D2C">
            <w:pPr>
              <w:jc w:val="center"/>
              <w:rPr>
                <w:rFonts w:cs="Arial"/>
                <w:sz w:val="22"/>
                <w:szCs w:val="22"/>
              </w:rPr>
            </w:pPr>
            <w:r>
              <w:rPr>
                <w:rFonts w:cs="Arial"/>
                <w:sz w:val="22"/>
                <w:szCs w:val="22"/>
              </w:rPr>
              <w:t>6</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 Demografici</w:t>
            </w:r>
          </w:p>
        </w:tc>
        <w:tc>
          <w:tcPr>
            <w:tcW w:w="1649" w:type="dxa"/>
          </w:tcPr>
          <w:p w:rsidR="0025011F" w:rsidRPr="00D808C8" w:rsidRDefault="00203FD2" w:rsidP="00756D2C">
            <w:pPr>
              <w:jc w:val="center"/>
              <w:rPr>
                <w:rFonts w:cs="Arial"/>
                <w:sz w:val="22"/>
                <w:szCs w:val="22"/>
              </w:rPr>
            </w:pPr>
            <w:r>
              <w:rPr>
                <w:rFonts w:cs="Arial"/>
                <w:sz w:val="22"/>
                <w:szCs w:val="22"/>
              </w:rPr>
              <w:t>1</w:t>
            </w:r>
          </w:p>
        </w:tc>
        <w:tc>
          <w:tcPr>
            <w:tcW w:w="1650" w:type="dxa"/>
          </w:tcPr>
          <w:p w:rsidR="0025011F" w:rsidRPr="00D808C8" w:rsidRDefault="0025011F" w:rsidP="00756D2C">
            <w:pPr>
              <w:jc w:val="center"/>
              <w:rPr>
                <w:rFonts w:cs="Arial"/>
                <w:sz w:val="22"/>
                <w:szCs w:val="22"/>
              </w:rPr>
            </w:pPr>
            <w:r w:rsidRPr="00D808C8">
              <w:rPr>
                <w:rFonts w:cs="Arial"/>
                <w:sz w:val="22"/>
                <w:szCs w:val="22"/>
              </w:rPr>
              <w:t>2</w:t>
            </w:r>
          </w:p>
        </w:tc>
        <w:tc>
          <w:tcPr>
            <w:tcW w:w="1650" w:type="dxa"/>
          </w:tcPr>
          <w:p w:rsidR="0025011F" w:rsidRPr="00D808C8" w:rsidRDefault="00203FD2" w:rsidP="00756D2C">
            <w:pPr>
              <w:jc w:val="center"/>
              <w:rPr>
                <w:rFonts w:cs="Arial"/>
                <w:sz w:val="22"/>
                <w:szCs w:val="22"/>
              </w:rPr>
            </w:pPr>
            <w:r>
              <w:rPr>
                <w:rFonts w:cs="Arial"/>
                <w:sz w:val="22"/>
                <w:szCs w:val="22"/>
              </w:rPr>
              <w:t>3</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Servizio Ragioneria</w:t>
            </w:r>
          </w:p>
        </w:tc>
        <w:tc>
          <w:tcPr>
            <w:tcW w:w="1649" w:type="dxa"/>
          </w:tcPr>
          <w:p w:rsidR="0025011F" w:rsidRPr="00D808C8" w:rsidRDefault="0025011F" w:rsidP="00756D2C">
            <w:pPr>
              <w:jc w:val="center"/>
              <w:rPr>
                <w:rFonts w:cs="Arial"/>
                <w:sz w:val="22"/>
                <w:szCs w:val="22"/>
              </w:rPr>
            </w:pPr>
            <w:r w:rsidRPr="00D808C8">
              <w:rPr>
                <w:rFonts w:cs="Arial"/>
                <w:sz w:val="22"/>
                <w:szCs w:val="22"/>
              </w:rPr>
              <w:t>/</w:t>
            </w:r>
          </w:p>
        </w:tc>
        <w:tc>
          <w:tcPr>
            <w:tcW w:w="1650" w:type="dxa"/>
          </w:tcPr>
          <w:p w:rsidR="0025011F" w:rsidRPr="00D808C8" w:rsidRDefault="0025011F" w:rsidP="00756D2C">
            <w:pPr>
              <w:jc w:val="center"/>
              <w:rPr>
                <w:rFonts w:cs="Arial"/>
                <w:sz w:val="22"/>
                <w:szCs w:val="22"/>
              </w:rPr>
            </w:pPr>
            <w:r w:rsidRPr="00D808C8">
              <w:rPr>
                <w:rFonts w:cs="Arial"/>
                <w:sz w:val="22"/>
                <w:szCs w:val="22"/>
              </w:rPr>
              <w:t>5</w:t>
            </w:r>
          </w:p>
        </w:tc>
        <w:tc>
          <w:tcPr>
            <w:tcW w:w="1650" w:type="dxa"/>
          </w:tcPr>
          <w:p w:rsidR="0025011F" w:rsidRPr="00D808C8" w:rsidRDefault="0025011F" w:rsidP="00756D2C">
            <w:pPr>
              <w:jc w:val="center"/>
              <w:rPr>
                <w:rFonts w:cs="Arial"/>
                <w:sz w:val="22"/>
                <w:szCs w:val="22"/>
              </w:rPr>
            </w:pPr>
            <w:r w:rsidRPr="00D808C8">
              <w:rPr>
                <w:rFonts w:cs="Arial"/>
                <w:sz w:val="22"/>
                <w:szCs w:val="22"/>
              </w:rPr>
              <w:t>5</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Servizio LL.PP.</w:t>
            </w:r>
          </w:p>
        </w:tc>
        <w:tc>
          <w:tcPr>
            <w:tcW w:w="1649" w:type="dxa"/>
          </w:tcPr>
          <w:p w:rsidR="0025011F" w:rsidRPr="00D808C8" w:rsidRDefault="00203FD2" w:rsidP="00756D2C">
            <w:pPr>
              <w:jc w:val="center"/>
              <w:rPr>
                <w:rFonts w:cs="Arial"/>
                <w:sz w:val="22"/>
                <w:szCs w:val="22"/>
              </w:rPr>
            </w:pPr>
            <w:r>
              <w:rPr>
                <w:rFonts w:cs="Arial"/>
                <w:sz w:val="22"/>
                <w:szCs w:val="22"/>
              </w:rPr>
              <w:t>3</w:t>
            </w:r>
          </w:p>
        </w:tc>
        <w:tc>
          <w:tcPr>
            <w:tcW w:w="1650" w:type="dxa"/>
          </w:tcPr>
          <w:p w:rsidR="0025011F" w:rsidRPr="00D808C8" w:rsidRDefault="00203FD2" w:rsidP="00756D2C">
            <w:pPr>
              <w:jc w:val="center"/>
              <w:rPr>
                <w:rFonts w:cs="Arial"/>
                <w:sz w:val="22"/>
                <w:szCs w:val="22"/>
              </w:rPr>
            </w:pPr>
            <w:r>
              <w:rPr>
                <w:rFonts w:cs="Arial"/>
                <w:sz w:val="22"/>
                <w:szCs w:val="22"/>
              </w:rPr>
              <w:t>5</w:t>
            </w:r>
          </w:p>
        </w:tc>
        <w:tc>
          <w:tcPr>
            <w:tcW w:w="1650" w:type="dxa"/>
          </w:tcPr>
          <w:p w:rsidR="0025011F" w:rsidRPr="00D808C8" w:rsidRDefault="00203FD2" w:rsidP="00756D2C">
            <w:pPr>
              <w:jc w:val="center"/>
              <w:rPr>
                <w:rFonts w:cs="Arial"/>
                <w:sz w:val="22"/>
                <w:szCs w:val="22"/>
              </w:rPr>
            </w:pPr>
            <w:r>
              <w:rPr>
                <w:rFonts w:cs="Arial"/>
                <w:sz w:val="22"/>
                <w:szCs w:val="22"/>
              </w:rPr>
              <w:t>8</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Servizio Pianificazione Territoriale</w:t>
            </w:r>
          </w:p>
        </w:tc>
        <w:tc>
          <w:tcPr>
            <w:tcW w:w="1649" w:type="dxa"/>
          </w:tcPr>
          <w:p w:rsidR="0025011F" w:rsidRPr="00D808C8" w:rsidRDefault="00203FD2" w:rsidP="00756D2C">
            <w:pPr>
              <w:jc w:val="center"/>
              <w:rPr>
                <w:rFonts w:cs="Arial"/>
                <w:sz w:val="22"/>
                <w:szCs w:val="22"/>
              </w:rPr>
            </w:pPr>
            <w:r>
              <w:rPr>
                <w:rFonts w:cs="Arial"/>
                <w:sz w:val="22"/>
                <w:szCs w:val="22"/>
              </w:rPr>
              <w:t>1</w:t>
            </w:r>
          </w:p>
        </w:tc>
        <w:tc>
          <w:tcPr>
            <w:tcW w:w="1650" w:type="dxa"/>
          </w:tcPr>
          <w:p w:rsidR="0025011F" w:rsidRPr="00D808C8" w:rsidRDefault="00203FD2" w:rsidP="00756D2C">
            <w:pPr>
              <w:jc w:val="center"/>
              <w:rPr>
                <w:rFonts w:cs="Arial"/>
                <w:sz w:val="22"/>
                <w:szCs w:val="22"/>
              </w:rPr>
            </w:pPr>
            <w:r>
              <w:rPr>
                <w:rFonts w:cs="Arial"/>
                <w:sz w:val="22"/>
                <w:szCs w:val="22"/>
              </w:rPr>
              <w:t>4</w:t>
            </w:r>
          </w:p>
        </w:tc>
        <w:tc>
          <w:tcPr>
            <w:tcW w:w="1650" w:type="dxa"/>
          </w:tcPr>
          <w:p w:rsidR="0025011F" w:rsidRPr="00D808C8" w:rsidRDefault="00203FD2" w:rsidP="00756D2C">
            <w:pPr>
              <w:jc w:val="center"/>
              <w:rPr>
                <w:rFonts w:cs="Arial"/>
                <w:sz w:val="22"/>
                <w:szCs w:val="22"/>
              </w:rPr>
            </w:pPr>
            <w:r>
              <w:rPr>
                <w:rFonts w:cs="Arial"/>
                <w:sz w:val="22"/>
                <w:szCs w:val="22"/>
              </w:rPr>
              <w:t>5</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Servizio Interventi alle Persone, Sviluppo Sociale, Cultura e Biblioteca</w:t>
            </w:r>
          </w:p>
        </w:tc>
        <w:tc>
          <w:tcPr>
            <w:tcW w:w="1649" w:type="dxa"/>
          </w:tcPr>
          <w:p w:rsidR="0025011F" w:rsidRPr="00D808C8" w:rsidRDefault="00203FD2" w:rsidP="00756D2C">
            <w:pPr>
              <w:jc w:val="center"/>
              <w:rPr>
                <w:rFonts w:cs="Arial"/>
                <w:sz w:val="22"/>
                <w:szCs w:val="22"/>
              </w:rPr>
            </w:pPr>
            <w:r>
              <w:rPr>
                <w:rFonts w:cs="Arial"/>
                <w:sz w:val="22"/>
                <w:szCs w:val="22"/>
              </w:rPr>
              <w:t>2</w:t>
            </w:r>
          </w:p>
        </w:tc>
        <w:tc>
          <w:tcPr>
            <w:tcW w:w="1650" w:type="dxa"/>
          </w:tcPr>
          <w:p w:rsidR="0025011F" w:rsidRPr="00D808C8" w:rsidRDefault="00203FD2" w:rsidP="00756D2C">
            <w:pPr>
              <w:jc w:val="center"/>
              <w:rPr>
                <w:rFonts w:cs="Arial"/>
                <w:sz w:val="22"/>
                <w:szCs w:val="22"/>
              </w:rPr>
            </w:pPr>
            <w:r>
              <w:rPr>
                <w:rFonts w:cs="Arial"/>
                <w:sz w:val="22"/>
                <w:szCs w:val="22"/>
              </w:rPr>
              <w:t>4</w:t>
            </w:r>
          </w:p>
        </w:tc>
        <w:tc>
          <w:tcPr>
            <w:tcW w:w="1650" w:type="dxa"/>
          </w:tcPr>
          <w:p w:rsidR="0025011F" w:rsidRPr="00D808C8" w:rsidRDefault="00203FD2" w:rsidP="00756D2C">
            <w:pPr>
              <w:jc w:val="center"/>
              <w:rPr>
                <w:rFonts w:cs="Arial"/>
                <w:sz w:val="22"/>
                <w:szCs w:val="22"/>
              </w:rPr>
            </w:pPr>
            <w:r>
              <w:rPr>
                <w:rFonts w:cs="Arial"/>
                <w:sz w:val="22"/>
                <w:szCs w:val="22"/>
              </w:rPr>
              <w:t>6</w:t>
            </w:r>
          </w:p>
        </w:tc>
      </w:tr>
      <w:tr w:rsidR="0025011F" w:rsidRPr="00D808C8" w:rsidTr="00756D2C">
        <w:tc>
          <w:tcPr>
            <w:tcW w:w="4673" w:type="dxa"/>
          </w:tcPr>
          <w:p w:rsidR="0025011F" w:rsidRPr="00D808C8" w:rsidRDefault="0025011F" w:rsidP="00756D2C">
            <w:pPr>
              <w:jc w:val="both"/>
              <w:rPr>
                <w:rFonts w:cs="Arial"/>
                <w:sz w:val="22"/>
                <w:szCs w:val="22"/>
              </w:rPr>
            </w:pPr>
            <w:r w:rsidRPr="00D808C8">
              <w:rPr>
                <w:rFonts w:cs="Arial"/>
                <w:sz w:val="22"/>
                <w:szCs w:val="22"/>
              </w:rPr>
              <w:t>Servizio Polizia Municipale</w:t>
            </w:r>
          </w:p>
        </w:tc>
        <w:tc>
          <w:tcPr>
            <w:tcW w:w="1649" w:type="dxa"/>
          </w:tcPr>
          <w:p w:rsidR="0025011F" w:rsidRPr="00D808C8" w:rsidRDefault="00203FD2" w:rsidP="00756D2C">
            <w:pPr>
              <w:jc w:val="center"/>
              <w:rPr>
                <w:rFonts w:cs="Arial"/>
                <w:sz w:val="22"/>
                <w:szCs w:val="22"/>
              </w:rPr>
            </w:pPr>
            <w:r>
              <w:rPr>
                <w:rFonts w:cs="Arial"/>
                <w:sz w:val="22"/>
                <w:szCs w:val="22"/>
              </w:rPr>
              <w:t>5</w:t>
            </w:r>
          </w:p>
        </w:tc>
        <w:tc>
          <w:tcPr>
            <w:tcW w:w="1650" w:type="dxa"/>
          </w:tcPr>
          <w:p w:rsidR="0025011F" w:rsidRPr="00D808C8" w:rsidRDefault="00203FD2" w:rsidP="00756D2C">
            <w:pPr>
              <w:jc w:val="center"/>
              <w:rPr>
                <w:rFonts w:cs="Arial"/>
                <w:sz w:val="22"/>
                <w:szCs w:val="22"/>
              </w:rPr>
            </w:pPr>
            <w:r>
              <w:rPr>
                <w:rFonts w:cs="Arial"/>
                <w:sz w:val="22"/>
                <w:szCs w:val="22"/>
              </w:rPr>
              <w:t>2</w:t>
            </w:r>
          </w:p>
        </w:tc>
        <w:tc>
          <w:tcPr>
            <w:tcW w:w="1650" w:type="dxa"/>
          </w:tcPr>
          <w:p w:rsidR="0025011F" w:rsidRPr="00D808C8" w:rsidRDefault="0025011F" w:rsidP="00756D2C">
            <w:pPr>
              <w:jc w:val="center"/>
              <w:rPr>
                <w:rFonts w:cs="Arial"/>
                <w:sz w:val="22"/>
                <w:szCs w:val="22"/>
              </w:rPr>
            </w:pPr>
            <w:r w:rsidRPr="00D808C8">
              <w:rPr>
                <w:rFonts w:cs="Arial"/>
                <w:sz w:val="22"/>
                <w:szCs w:val="22"/>
              </w:rPr>
              <w:t>7</w:t>
            </w:r>
          </w:p>
        </w:tc>
      </w:tr>
      <w:tr w:rsidR="0025011F" w:rsidRPr="00D808C8" w:rsidTr="00756D2C">
        <w:tc>
          <w:tcPr>
            <w:tcW w:w="4673" w:type="dxa"/>
          </w:tcPr>
          <w:p w:rsidR="0025011F" w:rsidRPr="00D808C8" w:rsidRDefault="0025011F" w:rsidP="00756D2C">
            <w:pPr>
              <w:jc w:val="both"/>
              <w:rPr>
                <w:rFonts w:cs="Arial"/>
                <w:b/>
                <w:sz w:val="22"/>
                <w:szCs w:val="22"/>
              </w:rPr>
            </w:pPr>
            <w:r w:rsidRPr="00D808C8">
              <w:rPr>
                <w:rFonts w:cs="Arial"/>
                <w:b/>
                <w:sz w:val="22"/>
                <w:szCs w:val="22"/>
              </w:rPr>
              <w:t>Totale</w:t>
            </w:r>
          </w:p>
        </w:tc>
        <w:tc>
          <w:tcPr>
            <w:tcW w:w="1649" w:type="dxa"/>
          </w:tcPr>
          <w:p w:rsidR="0025011F" w:rsidRPr="00D808C8" w:rsidRDefault="00203FD2" w:rsidP="00756D2C">
            <w:pPr>
              <w:jc w:val="center"/>
              <w:rPr>
                <w:rFonts w:cs="Arial"/>
                <w:b/>
                <w:sz w:val="22"/>
                <w:szCs w:val="22"/>
              </w:rPr>
            </w:pPr>
            <w:r>
              <w:rPr>
                <w:rFonts w:cs="Arial"/>
                <w:b/>
                <w:sz w:val="22"/>
                <w:szCs w:val="22"/>
              </w:rPr>
              <w:t>12</w:t>
            </w:r>
          </w:p>
        </w:tc>
        <w:tc>
          <w:tcPr>
            <w:tcW w:w="1650" w:type="dxa"/>
          </w:tcPr>
          <w:p w:rsidR="0025011F" w:rsidRPr="00D808C8" w:rsidRDefault="00203FD2" w:rsidP="00756D2C">
            <w:pPr>
              <w:jc w:val="center"/>
              <w:rPr>
                <w:rFonts w:cs="Arial"/>
                <w:b/>
                <w:sz w:val="22"/>
                <w:szCs w:val="22"/>
              </w:rPr>
            </w:pPr>
            <w:r>
              <w:rPr>
                <w:rFonts w:cs="Arial"/>
                <w:b/>
                <w:sz w:val="22"/>
                <w:szCs w:val="22"/>
              </w:rPr>
              <w:t>28</w:t>
            </w:r>
          </w:p>
        </w:tc>
        <w:tc>
          <w:tcPr>
            <w:tcW w:w="1650" w:type="dxa"/>
          </w:tcPr>
          <w:p w:rsidR="0025011F" w:rsidRPr="00D808C8" w:rsidRDefault="0025011F" w:rsidP="00756D2C">
            <w:pPr>
              <w:jc w:val="center"/>
              <w:rPr>
                <w:rFonts w:cs="Arial"/>
                <w:b/>
                <w:sz w:val="22"/>
                <w:szCs w:val="22"/>
              </w:rPr>
            </w:pPr>
            <w:r w:rsidRPr="00D808C8">
              <w:rPr>
                <w:rFonts w:cs="Arial"/>
                <w:b/>
                <w:sz w:val="22"/>
                <w:szCs w:val="22"/>
              </w:rPr>
              <w:t>40</w:t>
            </w:r>
          </w:p>
        </w:tc>
      </w:tr>
    </w:tbl>
    <w:p w:rsidR="00203FD2" w:rsidRDefault="00203FD2" w:rsidP="00755EE8">
      <w:pPr>
        <w:rPr>
          <w:rFonts w:cs="Arial"/>
          <w:b/>
          <w:sz w:val="22"/>
          <w:szCs w:val="22"/>
        </w:rPr>
      </w:pPr>
    </w:p>
    <w:p w:rsidR="0025011F" w:rsidRPr="00D808C8" w:rsidRDefault="0025011F" w:rsidP="00755EE8">
      <w:pPr>
        <w:rPr>
          <w:rFonts w:cs="Arial"/>
          <w:b/>
          <w:sz w:val="22"/>
          <w:szCs w:val="22"/>
        </w:rPr>
      </w:pPr>
      <w:r w:rsidRPr="00D808C8">
        <w:rPr>
          <w:rFonts w:cs="Arial"/>
          <w:b/>
          <w:sz w:val="22"/>
          <w:szCs w:val="22"/>
        </w:rPr>
        <w:t xml:space="preserve">Fruizione di congedi, aspettative, permessi (L.104/92, maternità </w:t>
      </w:r>
      <w:proofErr w:type="spellStart"/>
      <w:r w:rsidRPr="00D808C8">
        <w:rPr>
          <w:rFonts w:cs="Arial"/>
          <w:b/>
          <w:sz w:val="22"/>
          <w:szCs w:val="22"/>
        </w:rPr>
        <w:t>ecc</w:t>
      </w:r>
      <w:proofErr w:type="spellEnd"/>
      <w:r w:rsidRPr="00D808C8">
        <w:rPr>
          <w:rFonts w:cs="Arial"/>
          <w:b/>
          <w:sz w:val="22"/>
          <w:szCs w:val="22"/>
        </w:rPr>
        <w:t>…)</w:t>
      </w:r>
      <w:r w:rsidR="00203FD2">
        <w:rPr>
          <w:rFonts w:cs="Arial"/>
          <w:b/>
          <w:sz w:val="22"/>
          <w:szCs w:val="22"/>
        </w:rPr>
        <w:t xml:space="preserve"> nell’anno 2020</w:t>
      </w:r>
    </w:p>
    <w:p w:rsidR="0025011F" w:rsidRPr="00D808C8" w:rsidRDefault="0025011F" w:rsidP="00755EE8">
      <w:pPr>
        <w:rPr>
          <w:rFonts w:cs="Arial"/>
          <w:b/>
          <w:sz w:val="22"/>
          <w:szCs w:val="22"/>
        </w:rPr>
      </w:pPr>
    </w:p>
    <w:tbl>
      <w:tblPr>
        <w:tblStyle w:val="Grigliatabella"/>
        <w:tblW w:w="0" w:type="auto"/>
        <w:tblLook w:val="04A0" w:firstRow="1" w:lastRow="0" w:firstColumn="1" w:lastColumn="0" w:noHBand="0" w:noVBand="1"/>
      </w:tblPr>
      <w:tblGrid>
        <w:gridCol w:w="4673"/>
        <w:gridCol w:w="1649"/>
        <w:gridCol w:w="1650"/>
        <w:gridCol w:w="1650"/>
      </w:tblGrid>
      <w:tr w:rsidR="0025011F" w:rsidRPr="00D808C8" w:rsidTr="00745967">
        <w:tc>
          <w:tcPr>
            <w:tcW w:w="4673" w:type="dxa"/>
          </w:tcPr>
          <w:p w:rsidR="0025011F" w:rsidRPr="00D808C8" w:rsidRDefault="0025011F" w:rsidP="00745967">
            <w:pPr>
              <w:jc w:val="both"/>
              <w:rPr>
                <w:rFonts w:cs="Arial"/>
                <w:b/>
                <w:sz w:val="22"/>
                <w:szCs w:val="22"/>
              </w:rPr>
            </w:pPr>
            <w:r w:rsidRPr="00D808C8">
              <w:rPr>
                <w:rFonts w:cs="Arial"/>
                <w:b/>
                <w:sz w:val="22"/>
                <w:szCs w:val="22"/>
              </w:rPr>
              <w:t>Categorie</w:t>
            </w:r>
          </w:p>
        </w:tc>
        <w:tc>
          <w:tcPr>
            <w:tcW w:w="1649" w:type="dxa"/>
          </w:tcPr>
          <w:p w:rsidR="0025011F" w:rsidRPr="00D808C8" w:rsidRDefault="0025011F" w:rsidP="00745967">
            <w:pPr>
              <w:jc w:val="center"/>
              <w:rPr>
                <w:rFonts w:cs="Arial"/>
                <w:b/>
                <w:sz w:val="22"/>
                <w:szCs w:val="22"/>
              </w:rPr>
            </w:pPr>
            <w:r w:rsidRPr="00D808C8">
              <w:rPr>
                <w:rFonts w:cs="Arial"/>
                <w:b/>
                <w:sz w:val="22"/>
                <w:szCs w:val="22"/>
              </w:rPr>
              <w:t>Uomini</w:t>
            </w:r>
          </w:p>
        </w:tc>
        <w:tc>
          <w:tcPr>
            <w:tcW w:w="1650" w:type="dxa"/>
          </w:tcPr>
          <w:p w:rsidR="0025011F" w:rsidRPr="00D808C8" w:rsidRDefault="0025011F" w:rsidP="00745967">
            <w:pPr>
              <w:jc w:val="center"/>
              <w:rPr>
                <w:rFonts w:cs="Arial"/>
                <w:b/>
                <w:sz w:val="22"/>
                <w:szCs w:val="22"/>
              </w:rPr>
            </w:pPr>
            <w:r w:rsidRPr="00D808C8">
              <w:rPr>
                <w:rFonts w:cs="Arial"/>
                <w:b/>
                <w:sz w:val="22"/>
                <w:szCs w:val="22"/>
              </w:rPr>
              <w:t>Donne</w:t>
            </w:r>
          </w:p>
        </w:tc>
        <w:tc>
          <w:tcPr>
            <w:tcW w:w="1650" w:type="dxa"/>
          </w:tcPr>
          <w:p w:rsidR="0025011F" w:rsidRPr="00D808C8" w:rsidRDefault="0025011F" w:rsidP="00745967">
            <w:pPr>
              <w:jc w:val="center"/>
              <w:rPr>
                <w:rFonts w:cs="Arial"/>
                <w:b/>
                <w:sz w:val="22"/>
                <w:szCs w:val="22"/>
              </w:rPr>
            </w:pPr>
            <w:r w:rsidRPr="00D808C8">
              <w:rPr>
                <w:rFonts w:cs="Arial"/>
                <w:b/>
                <w:sz w:val="22"/>
                <w:szCs w:val="22"/>
              </w:rPr>
              <w:t>Totale</w:t>
            </w:r>
          </w:p>
        </w:tc>
      </w:tr>
      <w:tr w:rsidR="0025011F" w:rsidRPr="00D808C8" w:rsidTr="00745967">
        <w:tc>
          <w:tcPr>
            <w:tcW w:w="4673" w:type="dxa"/>
          </w:tcPr>
          <w:p w:rsidR="0025011F" w:rsidRPr="00D808C8" w:rsidRDefault="0025011F" w:rsidP="00745967">
            <w:pPr>
              <w:jc w:val="both"/>
              <w:rPr>
                <w:rFonts w:cs="Arial"/>
                <w:sz w:val="22"/>
                <w:szCs w:val="22"/>
              </w:rPr>
            </w:pPr>
            <w:r w:rsidRPr="00D808C8">
              <w:rPr>
                <w:rFonts w:cs="Arial"/>
                <w:sz w:val="22"/>
                <w:szCs w:val="22"/>
              </w:rPr>
              <w:t>Categoria D</w:t>
            </w:r>
          </w:p>
        </w:tc>
        <w:tc>
          <w:tcPr>
            <w:tcW w:w="1649" w:type="dxa"/>
          </w:tcPr>
          <w:p w:rsidR="0025011F" w:rsidRPr="00D808C8" w:rsidRDefault="00203FD2" w:rsidP="00745967">
            <w:pPr>
              <w:jc w:val="center"/>
              <w:rPr>
                <w:rFonts w:cs="Arial"/>
                <w:sz w:val="22"/>
                <w:szCs w:val="22"/>
              </w:rPr>
            </w:pPr>
            <w:r>
              <w:rPr>
                <w:rFonts w:cs="Arial"/>
                <w:sz w:val="22"/>
                <w:szCs w:val="22"/>
              </w:rPr>
              <w:t>220</w:t>
            </w:r>
          </w:p>
        </w:tc>
        <w:tc>
          <w:tcPr>
            <w:tcW w:w="1650" w:type="dxa"/>
          </w:tcPr>
          <w:p w:rsidR="0025011F" w:rsidRPr="00D808C8" w:rsidRDefault="00203FD2" w:rsidP="00745967">
            <w:pPr>
              <w:jc w:val="center"/>
              <w:rPr>
                <w:rFonts w:cs="Arial"/>
                <w:sz w:val="22"/>
                <w:szCs w:val="22"/>
              </w:rPr>
            </w:pPr>
            <w:r>
              <w:rPr>
                <w:rFonts w:cs="Arial"/>
                <w:sz w:val="22"/>
                <w:szCs w:val="22"/>
              </w:rPr>
              <w:t>192</w:t>
            </w:r>
          </w:p>
        </w:tc>
        <w:tc>
          <w:tcPr>
            <w:tcW w:w="1650" w:type="dxa"/>
          </w:tcPr>
          <w:p w:rsidR="0025011F" w:rsidRPr="00D808C8" w:rsidRDefault="00203FD2" w:rsidP="00745967">
            <w:pPr>
              <w:jc w:val="center"/>
              <w:rPr>
                <w:rFonts w:cs="Arial"/>
                <w:sz w:val="22"/>
                <w:szCs w:val="22"/>
              </w:rPr>
            </w:pPr>
            <w:r>
              <w:rPr>
                <w:rFonts w:cs="Arial"/>
                <w:sz w:val="22"/>
                <w:szCs w:val="22"/>
              </w:rPr>
              <w:t>412</w:t>
            </w:r>
          </w:p>
        </w:tc>
      </w:tr>
      <w:tr w:rsidR="0025011F" w:rsidRPr="00D808C8" w:rsidTr="00745967">
        <w:tc>
          <w:tcPr>
            <w:tcW w:w="4673" w:type="dxa"/>
          </w:tcPr>
          <w:p w:rsidR="0025011F" w:rsidRPr="00D808C8" w:rsidRDefault="0025011F" w:rsidP="00745967">
            <w:pPr>
              <w:jc w:val="both"/>
              <w:rPr>
                <w:rFonts w:cs="Arial"/>
                <w:sz w:val="22"/>
                <w:szCs w:val="22"/>
              </w:rPr>
            </w:pPr>
            <w:r w:rsidRPr="00D808C8">
              <w:rPr>
                <w:rFonts w:cs="Arial"/>
                <w:sz w:val="22"/>
                <w:szCs w:val="22"/>
              </w:rPr>
              <w:t>Categoria C</w:t>
            </w:r>
          </w:p>
        </w:tc>
        <w:tc>
          <w:tcPr>
            <w:tcW w:w="1649" w:type="dxa"/>
          </w:tcPr>
          <w:p w:rsidR="0025011F" w:rsidRPr="00D808C8" w:rsidRDefault="00203FD2" w:rsidP="00745967">
            <w:pPr>
              <w:jc w:val="center"/>
              <w:rPr>
                <w:rFonts w:cs="Arial"/>
                <w:sz w:val="22"/>
                <w:szCs w:val="22"/>
              </w:rPr>
            </w:pPr>
            <w:r>
              <w:rPr>
                <w:rFonts w:cs="Arial"/>
                <w:sz w:val="22"/>
                <w:szCs w:val="22"/>
              </w:rPr>
              <w:t>156</w:t>
            </w:r>
          </w:p>
        </w:tc>
        <w:tc>
          <w:tcPr>
            <w:tcW w:w="1650" w:type="dxa"/>
          </w:tcPr>
          <w:p w:rsidR="0025011F" w:rsidRPr="00D808C8" w:rsidRDefault="00203FD2" w:rsidP="00745967">
            <w:pPr>
              <w:jc w:val="center"/>
              <w:rPr>
                <w:rFonts w:cs="Arial"/>
                <w:sz w:val="22"/>
                <w:szCs w:val="22"/>
              </w:rPr>
            </w:pPr>
            <w:r>
              <w:rPr>
                <w:rFonts w:cs="Arial"/>
                <w:sz w:val="22"/>
                <w:szCs w:val="22"/>
              </w:rPr>
              <w:t>605</w:t>
            </w:r>
          </w:p>
        </w:tc>
        <w:tc>
          <w:tcPr>
            <w:tcW w:w="1650" w:type="dxa"/>
          </w:tcPr>
          <w:p w:rsidR="0025011F" w:rsidRPr="00D808C8" w:rsidRDefault="00203FD2" w:rsidP="00745967">
            <w:pPr>
              <w:jc w:val="center"/>
              <w:rPr>
                <w:rFonts w:cs="Arial"/>
                <w:sz w:val="22"/>
                <w:szCs w:val="22"/>
              </w:rPr>
            </w:pPr>
            <w:r>
              <w:rPr>
                <w:rFonts w:cs="Arial"/>
                <w:sz w:val="22"/>
                <w:szCs w:val="22"/>
              </w:rPr>
              <w:t>761</w:t>
            </w:r>
          </w:p>
        </w:tc>
      </w:tr>
      <w:tr w:rsidR="0025011F" w:rsidRPr="00D808C8" w:rsidTr="00745967">
        <w:tc>
          <w:tcPr>
            <w:tcW w:w="4673" w:type="dxa"/>
          </w:tcPr>
          <w:p w:rsidR="0025011F" w:rsidRPr="00D808C8" w:rsidRDefault="0025011F" w:rsidP="00755EE8">
            <w:pPr>
              <w:jc w:val="both"/>
              <w:rPr>
                <w:rFonts w:cs="Arial"/>
                <w:sz w:val="22"/>
                <w:szCs w:val="22"/>
              </w:rPr>
            </w:pPr>
            <w:r w:rsidRPr="00D808C8">
              <w:rPr>
                <w:rFonts w:cs="Arial"/>
                <w:sz w:val="22"/>
                <w:szCs w:val="22"/>
              </w:rPr>
              <w:t>Categoria B</w:t>
            </w:r>
          </w:p>
        </w:tc>
        <w:tc>
          <w:tcPr>
            <w:tcW w:w="1649" w:type="dxa"/>
          </w:tcPr>
          <w:p w:rsidR="0025011F" w:rsidRPr="00D808C8" w:rsidRDefault="00203FD2" w:rsidP="00745967">
            <w:pPr>
              <w:jc w:val="center"/>
              <w:rPr>
                <w:rFonts w:cs="Arial"/>
                <w:sz w:val="22"/>
                <w:szCs w:val="22"/>
              </w:rPr>
            </w:pPr>
            <w:r>
              <w:rPr>
                <w:rFonts w:cs="Arial"/>
                <w:sz w:val="22"/>
                <w:szCs w:val="22"/>
              </w:rPr>
              <w:t>58</w:t>
            </w:r>
          </w:p>
        </w:tc>
        <w:tc>
          <w:tcPr>
            <w:tcW w:w="1650" w:type="dxa"/>
          </w:tcPr>
          <w:p w:rsidR="0025011F" w:rsidRPr="00D808C8" w:rsidRDefault="00203FD2" w:rsidP="00745967">
            <w:pPr>
              <w:jc w:val="center"/>
              <w:rPr>
                <w:rFonts w:cs="Arial"/>
                <w:sz w:val="22"/>
                <w:szCs w:val="22"/>
              </w:rPr>
            </w:pPr>
            <w:r>
              <w:rPr>
                <w:rFonts w:cs="Arial"/>
                <w:sz w:val="22"/>
                <w:szCs w:val="22"/>
              </w:rPr>
              <w:t>54</w:t>
            </w:r>
          </w:p>
        </w:tc>
        <w:tc>
          <w:tcPr>
            <w:tcW w:w="1650" w:type="dxa"/>
          </w:tcPr>
          <w:p w:rsidR="0025011F" w:rsidRPr="00D808C8" w:rsidRDefault="00203FD2" w:rsidP="00745967">
            <w:pPr>
              <w:jc w:val="center"/>
              <w:rPr>
                <w:rFonts w:cs="Arial"/>
                <w:sz w:val="22"/>
                <w:szCs w:val="22"/>
              </w:rPr>
            </w:pPr>
            <w:r>
              <w:rPr>
                <w:rFonts w:cs="Arial"/>
                <w:sz w:val="22"/>
                <w:szCs w:val="22"/>
              </w:rPr>
              <w:t>112</w:t>
            </w:r>
          </w:p>
        </w:tc>
      </w:tr>
      <w:tr w:rsidR="0025011F" w:rsidRPr="00D808C8" w:rsidTr="00745967">
        <w:tc>
          <w:tcPr>
            <w:tcW w:w="4673" w:type="dxa"/>
          </w:tcPr>
          <w:p w:rsidR="0025011F" w:rsidRPr="00D808C8" w:rsidRDefault="0025011F" w:rsidP="00745967">
            <w:pPr>
              <w:jc w:val="both"/>
              <w:rPr>
                <w:rFonts w:cs="Arial"/>
                <w:b/>
                <w:sz w:val="22"/>
                <w:szCs w:val="22"/>
              </w:rPr>
            </w:pPr>
            <w:r w:rsidRPr="00D808C8">
              <w:rPr>
                <w:rFonts w:cs="Arial"/>
                <w:b/>
                <w:sz w:val="22"/>
                <w:szCs w:val="22"/>
              </w:rPr>
              <w:t>Totale</w:t>
            </w:r>
          </w:p>
        </w:tc>
        <w:tc>
          <w:tcPr>
            <w:tcW w:w="1649" w:type="dxa"/>
          </w:tcPr>
          <w:p w:rsidR="0025011F" w:rsidRPr="00D808C8" w:rsidRDefault="00203FD2" w:rsidP="00745967">
            <w:pPr>
              <w:jc w:val="center"/>
              <w:rPr>
                <w:rFonts w:cs="Arial"/>
                <w:b/>
                <w:sz w:val="22"/>
                <w:szCs w:val="22"/>
              </w:rPr>
            </w:pPr>
            <w:r>
              <w:rPr>
                <w:rFonts w:cs="Arial"/>
                <w:b/>
                <w:sz w:val="22"/>
                <w:szCs w:val="22"/>
              </w:rPr>
              <w:t>434</w:t>
            </w:r>
          </w:p>
        </w:tc>
        <w:tc>
          <w:tcPr>
            <w:tcW w:w="1650" w:type="dxa"/>
          </w:tcPr>
          <w:p w:rsidR="0025011F" w:rsidRPr="00D808C8" w:rsidRDefault="00203FD2" w:rsidP="00745967">
            <w:pPr>
              <w:jc w:val="center"/>
              <w:rPr>
                <w:rFonts w:cs="Arial"/>
                <w:b/>
                <w:sz w:val="22"/>
                <w:szCs w:val="22"/>
              </w:rPr>
            </w:pPr>
            <w:r>
              <w:rPr>
                <w:rFonts w:cs="Arial"/>
                <w:b/>
                <w:sz w:val="22"/>
                <w:szCs w:val="22"/>
              </w:rPr>
              <w:t>851</w:t>
            </w:r>
          </w:p>
        </w:tc>
        <w:tc>
          <w:tcPr>
            <w:tcW w:w="1650" w:type="dxa"/>
          </w:tcPr>
          <w:p w:rsidR="0025011F" w:rsidRPr="00D808C8" w:rsidRDefault="00203FD2" w:rsidP="00745967">
            <w:pPr>
              <w:jc w:val="center"/>
              <w:rPr>
                <w:rFonts w:cs="Arial"/>
                <w:b/>
                <w:sz w:val="22"/>
                <w:szCs w:val="22"/>
              </w:rPr>
            </w:pPr>
            <w:r>
              <w:rPr>
                <w:rFonts w:cs="Arial"/>
                <w:b/>
                <w:sz w:val="22"/>
                <w:szCs w:val="22"/>
              </w:rPr>
              <w:t>1285</w:t>
            </w:r>
          </w:p>
        </w:tc>
      </w:tr>
    </w:tbl>
    <w:p w:rsidR="0025011F" w:rsidRPr="00D808C8" w:rsidRDefault="0025011F" w:rsidP="004066E7">
      <w:pPr>
        <w:rPr>
          <w:rFonts w:cs="Arial"/>
          <w:b/>
          <w:sz w:val="22"/>
          <w:szCs w:val="22"/>
        </w:rPr>
      </w:pPr>
    </w:p>
    <w:p w:rsidR="0025011F" w:rsidRPr="00D808C8" w:rsidRDefault="0025011F" w:rsidP="004066E7">
      <w:pPr>
        <w:rPr>
          <w:rFonts w:cs="Arial"/>
          <w:b/>
          <w:sz w:val="22"/>
          <w:szCs w:val="22"/>
        </w:rPr>
      </w:pPr>
    </w:p>
    <w:p w:rsidR="0025011F" w:rsidRDefault="0025011F" w:rsidP="004066E7">
      <w:pPr>
        <w:rPr>
          <w:rFonts w:cs="Arial"/>
          <w:b/>
          <w:sz w:val="22"/>
          <w:szCs w:val="22"/>
        </w:rPr>
      </w:pPr>
    </w:p>
    <w:p w:rsidR="0025011F" w:rsidRPr="00D808C8" w:rsidRDefault="0025011F" w:rsidP="004066E7">
      <w:pPr>
        <w:rPr>
          <w:rFonts w:cs="Arial"/>
          <w:b/>
          <w:sz w:val="22"/>
          <w:szCs w:val="22"/>
        </w:rPr>
      </w:pPr>
    </w:p>
    <w:p w:rsidR="0025011F" w:rsidRPr="00D808C8" w:rsidRDefault="0025011F" w:rsidP="004066E7">
      <w:pPr>
        <w:rPr>
          <w:rFonts w:cs="Arial"/>
          <w:b/>
          <w:sz w:val="22"/>
          <w:szCs w:val="22"/>
        </w:rPr>
      </w:pPr>
      <w:r w:rsidRPr="00D808C8">
        <w:rPr>
          <w:rFonts w:cs="Arial"/>
          <w:b/>
          <w:sz w:val="22"/>
          <w:szCs w:val="22"/>
        </w:rPr>
        <w:t>Obiettivi Generali del Piano</w:t>
      </w:r>
    </w:p>
    <w:p w:rsidR="0025011F" w:rsidRPr="00D808C8" w:rsidRDefault="0025011F" w:rsidP="004066E7">
      <w:pPr>
        <w:rPr>
          <w:rFonts w:cs="Arial"/>
          <w:sz w:val="22"/>
          <w:szCs w:val="22"/>
        </w:rPr>
      </w:pPr>
    </w:p>
    <w:p w:rsidR="0025011F" w:rsidRDefault="0025011F" w:rsidP="004066E7">
      <w:pPr>
        <w:rPr>
          <w:rFonts w:cs="Arial"/>
          <w:sz w:val="22"/>
          <w:szCs w:val="22"/>
        </w:rPr>
      </w:pPr>
      <w:r w:rsidRPr="00D808C8">
        <w:rPr>
          <w:rFonts w:cs="Arial"/>
          <w:sz w:val="22"/>
          <w:szCs w:val="22"/>
        </w:rPr>
        <w:t xml:space="preserve">Il Comune di Porcari, nel corso del triennio </w:t>
      </w:r>
      <w:r w:rsidR="00FB6A9E">
        <w:rPr>
          <w:rFonts w:cs="Arial"/>
          <w:sz w:val="22"/>
          <w:szCs w:val="22"/>
        </w:rPr>
        <w:t>2021-2023</w:t>
      </w:r>
      <w:r w:rsidRPr="00D808C8">
        <w:rPr>
          <w:rFonts w:cs="Arial"/>
          <w:sz w:val="22"/>
          <w:szCs w:val="22"/>
        </w:rPr>
        <w:t xml:space="preserve"> intende realizzare un Piano delle Azioni Positive, teso a realizzare i seguenti interventi:</w:t>
      </w:r>
    </w:p>
    <w:p w:rsidR="00FB6A9E" w:rsidRPr="00D808C8" w:rsidRDefault="00FB6A9E" w:rsidP="004066E7">
      <w:pPr>
        <w:rPr>
          <w:rFonts w:cs="Arial"/>
          <w:sz w:val="22"/>
          <w:szCs w:val="22"/>
        </w:rPr>
      </w:pPr>
    </w:p>
    <w:p w:rsidR="0025011F" w:rsidRPr="00D808C8" w:rsidRDefault="0025011F" w:rsidP="0025011F">
      <w:pPr>
        <w:pStyle w:val="Paragrafoelenco"/>
        <w:numPr>
          <w:ilvl w:val="0"/>
          <w:numId w:val="2"/>
        </w:numPr>
        <w:ind w:left="1077" w:hanging="357"/>
        <w:jc w:val="both"/>
        <w:rPr>
          <w:rFonts w:cs="Arial"/>
          <w:b/>
          <w:sz w:val="22"/>
          <w:szCs w:val="22"/>
        </w:rPr>
      </w:pPr>
      <w:r w:rsidRPr="00D808C8">
        <w:rPr>
          <w:rFonts w:cs="Arial"/>
          <w:b/>
          <w:sz w:val="22"/>
          <w:szCs w:val="22"/>
        </w:rPr>
        <w:t>Promozione della formazione, comunicazione e diffusione delle informazioni sui temi delle Pari Opportunità</w:t>
      </w:r>
    </w:p>
    <w:p w:rsidR="0025011F" w:rsidRPr="00D808C8" w:rsidRDefault="0025011F" w:rsidP="0025011F">
      <w:pPr>
        <w:pStyle w:val="Paragrafoelenco"/>
        <w:numPr>
          <w:ilvl w:val="0"/>
          <w:numId w:val="2"/>
        </w:numPr>
        <w:ind w:left="1077" w:hanging="357"/>
        <w:jc w:val="both"/>
        <w:rPr>
          <w:rFonts w:cs="Arial"/>
          <w:b/>
          <w:sz w:val="22"/>
          <w:szCs w:val="22"/>
        </w:rPr>
      </w:pPr>
      <w:r w:rsidRPr="00D808C8">
        <w:rPr>
          <w:rFonts w:cs="Arial"/>
          <w:b/>
          <w:sz w:val="22"/>
          <w:szCs w:val="22"/>
        </w:rPr>
        <w:t>Garanzia delle Pari Opportunità nelle procedure di selezione e nella gestione interna delle risorse umane</w:t>
      </w:r>
    </w:p>
    <w:p w:rsidR="0025011F" w:rsidRPr="00D808C8" w:rsidRDefault="00FB6A9E" w:rsidP="0025011F">
      <w:pPr>
        <w:pStyle w:val="Paragrafoelenco"/>
        <w:numPr>
          <w:ilvl w:val="0"/>
          <w:numId w:val="2"/>
        </w:numPr>
        <w:ind w:left="1077" w:hanging="357"/>
        <w:jc w:val="both"/>
        <w:rPr>
          <w:rFonts w:cs="Arial"/>
          <w:b/>
          <w:sz w:val="22"/>
          <w:szCs w:val="22"/>
        </w:rPr>
      </w:pPr>
      <w:r>
        <w:rPr>
          <w:rFonts w:cs="Arial"/>
          <w:b/>
          <w:sz w:val="22"/>
          <w:szCs w:val="22"/>
        </w:rPr>
        <w:t>Garanzia  del diritto</w:t>
      </w:r>
      <w:r w:rsidR="0025011F" w:rsidRPr="00D808C8">
        <w:rPr>
          <w:rFonts w:cs="Arial"/>
          <w:b/>
          <w:sz w:val="22"/>
          <w:szCs w:val="22"/>
        </w:rPr>
        <w:t xml:space="preserve"> dei lavoratori e delle lavoratrici </w:t>
      </w:r>
      <w:r>
        <w:rPr>
          <w:rFonts w:cs="Arial"/>
          <w:b/>
          <w:sz w:val="22"/>
          <w:szCs w:val="22"/>
        </w:rPr>
        <w:t>ad un ambiente di lavoro sicuro, e caratterizzato da relazioni interpersonali improntate al rispetto della persona ed alla correttezza dei comportamenti</w:t>
      </w:r>
    </w:p>
    <w:p w:rsidR="0025011F" w:rsidRPr="00D808C8" w:rsidRDefault="00FB6A9E" w:rsidP="0025011F">
      <w:pPr>
        <w:pStyle w:val="Paragrafoelenco"/>
        <w:numPr>
          <w:ilvl w:val="0"/>
          <w:numId w:val="2"/>
        </w:numPr>
        <w:ind w:left="1077" w:hanging="357"/>
        <w:jc w:val="both"/>
        <w:rPr>
          <w:rFonts w:cs="Arial"/>
          <w:b/>
          <w:sz w:val="22"/>
          <w:szCs w:val="22"/>
        </w:rPr>
      </w:pPr>
      <w:r>
        <w:rPr>
          <w:rFonts w:cs="Arial"/>
          <w:b/>
          <w:sz w:val="22"/>
          <w:szCs w:val="22"/>
        </w:rPr>
        <w:t>Favorire la c</w:t>
      </w:r>
      <w:r w:rsidR="0025011F" w:rsidRPr="00D808C8">
        <w:rPr>
          <w:rFonts w:cs="Arial"/>
          <w:b/>
          <w:sz w:val="22"/>
          <w:szCs w:val="22"/>
        </w:rPr>
        <w:t>onciliazione tempi di vita e tempi di lavoro</w:t>
      </w:r>
    </w:p>
    <w:p w:rsidR="0025011F" w:rsidRDefault="0025011F" w:rsidP="0025011F">
      <w:pPr>
        <w:pStyle w:val="Paragrafoelenco"/>
        <w:numPr>
          <w:ilvl w:val="0"/>
          <w:numId w:val="2"/>
        </w:numPr>
        <w:ind w:left="1077" w:hanging="357"/>
        <w:jc w:val="both"/>
        <w:rPr>
          <w:rFonts w:cs="Arial"/>
          <w:b/>
          <w:sz w:val="22"/>
          <w:szCs w:val="22"/>
        </w:rPr>
      </w:pPr>
      <w:r w:rsidRPr="00D808C8">
        <w:rPr>
          <w:rFonts w:cs="Arial"/>
          <w:b/>
          <w:sz w:val="22"/>
          <w:szCs w:val="22"/>
        </w:rPr>
        <w:t>Promozione del ruolo del Comitato Unico di Garanzia</w:t>
      </w:r>
    </w:p>
    <w:p w:rsidR="00FB6A9E" w:rsidRDefault="00FB6A9E" w:rsidP="00FB6A9E">
      <w:pPr>
        <w:jc w:val="both"/>
        <w:rPr>
          <w:rFonts w:cs="Arial"/>
          <w:b/>
          <w:sz w:val="22"/>
          <w:szCs w:val="22"/>
        </w:rPr>
      </w:pPr>
    </w:p>
    <w:p w:rsidR="00FB6A9E" w:rsidRPr="00FB6A9E" w:rsidRDefault="00FB6A9E" w:rsidP="00FB6A9E">
      <w:pPr>
        <w:jc w:val="both"/>
        <w:rPr>
          <w:rFonts w:cs="Arial"/>
          <w:b/>
          <w:sz w:val="22"/>
          <w:szCs w:val="22"/>
        </w:rPr>
      </w:pPr>
      <w:r>
        <w:rPr>
          <w:rFonts w:cs="Arial"/>
          <w:b/>
          <w:sz w:val="22"/>
          <w:szCs w:val="22"/>
        </w:rPr>
        <w:t>Il presente Piano scaturisce anche dall’attività propositiva svolta dal Comitato Unico di Garanzia (CUG) il quale ha richiesto di integrare le azioni positive già previste con altre che si intendono attivare nel corso dei prossimi anni.</w:t>
      </w:r>
    </w:p>
    <w:p w:rsidR="0025011F" w:rsidRPr="00D808C8" w:rsidRDefault="0025011F" w:rsidP="004066E7">
      <w:pPr>
        <w:rPr>
          <w:rFonts w:cs="Arial"/>
          <w:b/>
          <w:sz w:val="22"/>
          <w:szCs w:val="22"/>
        </w:rPr>
      </w:pPr>
    </w:p>
    <w:p w:rsidR="0025011F" w:rsidRPr="00D808C8" w:rsidRDefault="0025011F" w:rsidP="004066E7">
      <w:pPr>
        <w:rPr>
          <w:rFonts w:cs="Arial"/>
          <w:b/>
          <w:sz w:val="22"/>
          <w:szCs w:val="22"/>
        </w:rPr>
      </w:pPr>
    </w:p>
    <w:p w:rsidR="0025011F" w:rsidRDefault="0025011F" w:rsidP="004066E7">
      <w:pPr>
        <w:rPr>
          <w:rFonts w:cs="Arial"/>
          <w:b/>
          <w:sz w:val="22"/>
          <w:szCs w:val="22"/>
        </w:rPr>
      </w:pPr>
    </w:p>
    <w:p w:rsidR="0025011F" w:rsidRDefault="0025011F"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7C350B" w:rsidRDefault="007C350B" w:rsidP="004066E7">
      <w:pPr>
        <w:rPr>
          <w:rFonts w:cs="Arial"/>
          <w:b/>
          <w:sz w:val="22"/>
          <w:szCs w:val="22"/>
        </w:rPr>
      </w:pPr>
    </w:p>
    <w:p w:rsidR="0025011F" w:rsidRDefault="0025011F" w:rsidP="004066E7">
      <w:pPr>
        <w:rPr>
          <w:rFonts w:cs="Arial"/>
          <w:b/>
          <w:sz w:val="22"/>
          <w:szCs w:val="22"/>
        </w:rPr>
      </w:pPr>
    </w:p>
    <w:p w:rsidR="0025011F" w:rsidRDefault="0025011F" w:rsidP="004066E7">
      <w:pPr>
        <w:rPr>
          <w:rFonts w:cs="Arial"/>
          <w:b/>
          <w:sz w:val="22"/>
          <w:szCs w:val="22"/>
        </w:rPr>
      </w:pPr>
    </w:p>
    <w:p w:rsidR="0025011F" w:rsidRPr="00D808C8" w:rsidRDefault="0025011F" w:rsidP="004066E7">
      <w:pPr>
        <w:rPr>
          <w:rFonts w:cs="Arial"/>
          <w:b/>
          <w:sz w:val="22"/>
          <w:szCs w:val="22"/>
        </w:rPr>
      </w:pPr>
      <w:r w:rsidRPr="00D808C8">
        <w:rPr>
          <w:rFonts w:cs="Arial"/>
          <w:b/>
          <w:sz w:val="22"/>
          <w:szCs w:val="22"/>
        </w:rPr>
        <w:t>Obiettivi ed Azioni Positive</w:t>
      </w:r>
    </w:p>
    <w:p w:rsidR="0025011F" w:rsidRPr="00D808C8" w:rsidRDefault="0025011F" w:rsidP="004066E7">
      <w:pPr>
        <w:rPr>
          <w:rFonts w:cs="Arial"/>
          <w:b/>
          <w:sz w:val="22"/>
          <w:szCs w:val="22"/>
        </w:rPr>
      </w:pPr>
    </w:p>
    <w:p w:rsidR="0025011F" w:rsidRPr="00D808C8" w:rsidRDefault="0025011F" w:rsidP="004066E7">
      <w:pPr>
        <w:rPr>
          <w:rFonts w:cs="Arial"/>
          <w:sz w:val="22"/>
          <w:szCs w:val="22"/>
        </w:rPr>
      </w:pPr>
      <w:r w:rsidRPr="00D808C8">
        <w:rPr>
          <w:rFonts w:cs="Arial"/>
          <w:sz w:val="22"/>
          <w:szCs w:val="22"/>
        </w:rPr>
        <w:t>Per ciascuno degli interventi programmatici citati vengono di seguito indicati gli obiettivi da raggiungere e le azioni attraverso le quali raggiungere tali obiettivi:</w:t>
      </w:r>
    </w:p>
    <w:p w:rsidR="0025011F" w:rsidRDefault="0025011F" w:rsidP="004066E7">
      <w:pPr>
        <w:rPr>
          <w:rFonts w:cs="Arial"/>
          <w:sz w:val="22"/>
          <w:szCs w:val="22"/>
        </w:rPr>
      </w:pPr>
    </w:p>
    <w:p w:rsidR="0025011F" w:rsidRPr="00D808C8" w:rsidRDefault="0025011F" w:rsidP="004066E7">
      <w:pPr>
        <w:rPr>
          <w:rFonts w:cs="Arial"/>
          <w:sz w:val="22"/>
          <w:szCs w:val="22"/>
        </w:rPr>
      </w:pPr>
    </w:p>
    <w:tbl>
      <w:tblPr>
        <w:tblStyle w:val="Grigliatabella"/>
        <w:tblW w:w="0" w:type="auto"/>
        <w:tblLook w:val="04A0" w:firstRow="1" w:lastRow="0" w:firstColumn="1" w:lastColumn="0" w:noHBand="0" w:noVBand="1"/>
      </w:tblPr>
      <w:tblGrid>
        <w:gridCol w:w="4811"/>
        <w:gridCol w:w="4811"/>
      </w:tblGrid>
      <w:tr w:rsidR="0025011F" w:rsidRPr="00D808C8" w:rsidTr="0050683E">
        <w:tc>
          <w:tcPr>
            <w:tcW w:w="4811" w:type="dxa"/>
          </w:tcPr>
          <w:p w:rsidR="0025011F" w:rsidRPr="00D808C8" w:rsidRDefault="0025011F" w:rsidP="0025011F">
            <w:pPr>
              <w:pStyle w:val="Paragrafoelenco"/>
              <w:numPr>
                <w:ilvl w:val="0"/>
                <w:numId w:val="3"/>
              </w:numPr>
              <w:rPr>
                <w:rFonts w:cs="Arial"/>
                <w:b/>
                <w:sz w:val="22"/>
                <w:szCs w:val="22"/>
              </w:rPr>
            </w:pPr>
            <w:r w:rsidRPr="00D808C8">
              <w:rPr>
                <w:rFonts w:cs="Arial"/>
                <w:b/>
                <w:sz w:val="22"/>
                <w:szCs w:val="22"/>
              </w:rPr>
              <w:t>INTERVENTO</w:t>
            </w:r>
          </w:p>
        </w:tc>
        <w:tc>
          <w:tcPr>
            <w:tcW w:w="4811" w:type="dxa"/>
          </w:tcPr>
          <w:p w:rsidR="0025011F" w:rsidRPr="00D808C8" w:rsidRDefault="0025011F" w:rsidP="00D16915">
            <w:pPr>
              <w:jc w:val="both"/>
              <w:rPr>
                <w:rFonts w:cs="Arial"/>
                <w:b/>
                <w:sz w:val="22"/>
                <w:szCs w:val="22"/>
                <w:u w:val="single"/>
              </w:rPr>
            </w:pPr>
            <w:r w:rsidRPr="00D808C8">
              <w:rPr>
                <w:rFonts w:cs="Arial"/>
                <w:sz w:val="22"/>
                <w:szCs w:val="22"/>
              </w:rPr>
              <w:t>Promozione della formazione, comunicazione e diffusione delle informazioni sui temi delle Pari Opportunità</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Responsabile dell’area di intervento</w:t>
            </w:r>
          </w:p>
        </w:tc>
        <w:tc>
          <w:tcPr>
            <w:tcW w:w="4811" w:type="dxa"/>
          </w:tcPr>
          <w:p w:rsidR="0025011F" w:rsidRPr="00D808C8" w:rsidRDefault="0025011F" w:rsidP="00D16915">
            <w:pPr>
              <w:jc w:val="both"/>
              <w:rPr>
                <w:rFonts w:cs="Arial"/>
                <w:sz w:val="22"/>
                <w:szCs w:val="22"/>
              </w:rPr>
            </w:pPr>
            <w:r w:rsidRPr="00D808C8">
              <w:rPr>
                <w:rFonts w:cs="Arial"/>
                <w:sz w:val="22"/>
                <w:szCs w:val="22"/>
              </w:rPr>
              <w:t>Dott.ssa Barbara Ceragioli-Servizio Affari Generali – Con la collaborazione di tutti i Responsabili di Servizio per la identificazione dei corsi da effettuare e dei dipendenti interessati</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Obiettivo 1</w:t>
            </w:r>
          </w:p>
        </w:tc>
        <w:tc>
          <w:tcPr>
            <w:tcW w:w="4811" w:type="dxa"/>
          </w:tcPr>
          <w:p w:rsidR="0025011F" w:rsidRPr="00D808C8" w:rsidRDefault="0025011F" w:rsidP="004066E7">
            <w:pPr>
              <w:rPr>
                <w:rFonts w:cs="Arial"/>
                <w:sz w:val="22"/>
                <w:szCs w:val="22"/>
              </w:rPr>
            </w:pPr>
            <w:r w:rsidRPr="00D808C8">
              <w:rPr>
                <w:rFonts w:cs="Arial"/>
                <w:sz w:val="22"/>
                <w:szCs w:val="22"/>
              </w:rPr>
              <w:t>Offrire opportunità di formazione ed esperienze</w:t>
            </w:r>
            <w:r>
              <w:rPr>
                <w:rFonts w:cs="Arial"/>
                <w:sz w:val="22"/>
                <w:szCs w:val="22"/>
              </w:rPr>
              <w:t xml:space="preserve"> professionali e percorsi di carriera per riequilibrare significativi squilibri di genere nelle posizioni lavorative</w:t>
            </w:r>
            <w:r w:rsidRPr="00D808C8">
              <w:rPr>
                <w:rFonts w:cs="Arial"/>
                <w:sz w:val="22"/>
                <w:szCs w:val="22"/>
              </w:rPr>
              <w:t xml:space="preserve"> </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Obiettivo 2</w:t>
            </w:r>
          </w:p>
        </w:tc>
        <w:tc>
          <w:tcPr>
            <w:tcW w:w="4811" w:type="dxa"/>
          </w:tcPr>
          <w:p w:rsidR="0025011F" w:rsidRPr="00D808C8" w:rsidRDefault="0025011F" w:rsidP="004066E7">
            <w:pPr>
              <w:rPr>
                <w:rFonts w:cs="Arial"/>
                <w:sz w:val="22"/>
                <w:szCs w:val="22"/>
              </w:rPr>
            </w:pPr>
            <w:r>
              <w:rPr>
                <w:rFonts w:cs="Arial"/>
                <w:sz w:val="22"/>
                <w:szCs w:val="22"/>
              </w:rPr>
              <w:t xml:space="preserve">Formazione delle Posizioni organizzative e di tutti i dipendenti sui temi delle Pari opportunità </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Obiettivo 3</w:t>
            </w:r>
          </w:p>
        </w:tc>
        <w:tc>
          <w:tcPr>
            <w:tcW w:w="4811" w:type="dxa"/>
          </w:tcPr>
          <w:p w:rsidR="0025011F" w:rsidRPr="00D808C8" w:rsidRDefault="0025011F" w:rsidP="004066E7">
            <w:pPr>
              <w:rPr>
                <w:rFonts w:cs="Arial"/>
                <w:sz w:val="22"/>
                <w:szCs w:val="22"/>
              </w:rPr>
            </w:pPr>
            <w:r>
              <w:rPr>
                <w:rFonts w:cs="Arial"/>
                <w:sz w:val="22"/>
                <w:szCs w:val="22"/>
              </w:rPr>
              <w:t>Riqualificazione e sviluppo delle professionalità</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Azione    1</w:t>
            </w:r>
          </w:p>
        </w:tc>
        <w:tc>
          <w:tcPr>
            <w:tcW w:w="4811" w:type="dxa"/>
          </w:tcPr>
          <w:p w:rsidR="0025011F" w:rsidRPr="00D808C8" w:rsidRDefault="0025011F" w:rsidP="00D808C8">
            <w:pPr>
              <w:overflowPunct w:val="0"/>
              <w:autoSpaceDE w:val="0"/>
              <w:autoSpaceDN w:val="0"/>
              <w:adjustRightInd w:val="0"/>
              <w:jc w:val="both"/>
              <w:textAlignment w:val="baseline"/>
              <w:rPr>
                <w:rFonts w:eastAsia="Times New Roman" w:cs="Arial"/>
                <w:sz w:val="22"/>
                <w:szCs w:val="22"/>
                <w:lang w:eastAsia="it-IT"/>
              </w:rPr>
            </w:pPr>
            <w:r w:rsidRPr="00D808C8">
              <w:rPr>
                <w:rFonts w:eastAsia="Times New Roman" w:cs="Arial"/>
                <w:sz w:val="22"/>
                <w:szCs w:val="22"/>
                <w:lang w:eastAsia="it-IT"/>
              </w:rPr>
              <w:t>I Piani di formazione</w:t>
            </w:r>
            <w:r>
              <w:rPr>
                <w:rFonts w:eastAsia="Times New Roman" w:cs="Arial"/>
                <w:sz w:val="22"/>
                <w:szCs w:val="22"/>
                <w:lang w:eastAsia="it-IT"/>
              </w:rPr>
              <w:t xml:space="preserve"> annuale del Comune di Porcari</w:t>
            </w:r>
            <w:r w:rsidRPr="00D808C8">
              <w:rPr>
                <w:rFonts w:eastAsia="Times New Roman" w:cs="Arial"/>
                <w:sz w:val="22"/>
                <w:szCs w:val="22"/>
                <w:lang w:eastAsia="it-IT"/>
              </w:rPr>
              <w:t xml:space="preserve"> dovranno tener conto delle esigenze di ogni Servizio, consentendo pari opportunità a uomini e donne di frequentare i corsi di formazione e aggiornamento individuati; ciò significa che dovrà essere valutata la possibilità di articolazione in orari, sedi e quant’altro utile a renderli accessibili anche a coloro che hanno obblighi di famiglia oppure orario di lavoro part-time.</w:t>
            </w:r>
          </w:p>
          <w:p w:rsidR="0025011F" w:rsidRDefault="0025011F" w:rsidP="00D808C8">
            <w:pPr>
              <w:overflowPunct w:val="0"/>
              <w:autoSpaceDE w:val="0"/>
              <w:autoSpaceDN w:val="0"/>
              <w:adjustRightInd w:val="0"/>
              <w:jc w:val="both"/>
              <w:textAlignment w:val="baseline"/>
              <w:rPr>
                <w:rFonts w:eastAsia="Times New Roman" w:cs="Arial"/>
                <w:sz w:val="22"/>
                <w:szCs w:val="22"/>
                <w:lang w:eastAsia="it-IT"/>
              </w:rPr>
            </w:pPr>
            <w:r w:rsidRPr="00D808C8">
              <w:rPr>
                <w:rFonts w:eastAsia="Times New Roman" w:cs="Arial"/>
                <w:sz w:val="22"/>
                <w:szCs w:val="22"/>
                <w:lang w:eastAsia="it-IT"/>
              </w:rPr>
              <w:t>E’ anche per questo che si privilegia la scelta dei corsi on line che risulta anche più economica non dovendo sostenere spese di trasferta dei dipendenti ed anche più efficace ed efficiente in quanto la formazione può essere svolta in qualsiasi momento del giorno e può essere ascoltata ripetutamente per ulteriori approfondimenti.</w:t>
            </w:r>
          </w:p>
          <w:p w:rsidR="00B929BD" w:rsidRPr="00D808C8" w:rsidRDefault="00B929BD" w:rsidP="00D808C8">
            <w:pPr>
              <w:overflowPunct w:val="0"/>
              <w:autoSpaceDE w:val="0"/>
              <w:autoSpaceDN w:val="0"/>
              <w:adjustRightInd w:val="0"/>
              <w:jc w:val="both"/>
              <w:textAlignment w:val="baseline"/>
              <w:rPr>
                <w:rFonts w:cs="Arial"/>
                <w:sz w:val="22"/>
                <w:szCs w:val="22"/>
              </w:rPr>
            </w:pPr>
            <w:r>
              <w:rPr>
                <w:rFonts w:eastAsia="Times New Roman" w:cs="Arial"/>
                <w:sz w:val="22"/>
                <w:szCs w:val="22"/>
                <w:lang w:eastAsia="it-IT"/>
              </w:rPr>
              <w:t>I corsi</w:t>
            </w:r>
            <w:r w:rsidR="00094BA2">
              <w:rPr>
                <w:rFonts w:eastAsia="Times New Roman" w:cs="Arial"/>
                <w:sz w:val="22"/>
                <w:szCs w:val="22"/>
                <w:lang w:eastAsia="it-IT"/>
              </w:rPr>
              <w:t xml:space="preserve"> di formazione, almeno per l’anno 2021,</w:t>
            </w:r>
            <w:r>
              <w:rPr>
                <w:rFonts w:eastAsia="Times New Roman" w:cs="Arial"/>
                <w:sz w:val="22"/>
                <w:szCs w:val="22"/>
                <w:lang w:eastAsia="it-IT"/>
              </w:rPr>
              <w:t xml:space="preserve"> si svolgeranno esclusivamente c modalità on line, trovandosi attualmente in emergenza sanitaria epidemiologica da COVID-19.</w:t>
            </w:r>
          </w:p>
        </w:tc>
      </w:tr>
      <w:tr w:rsidR="0025011F" w:rsidRPr="00D808C8" w:rsidTr="0050683E">
        <w:tc>
          <w:tcPr>
            <w:tcW w:w="4811" w:type="dxa"/>
          </w:tcPr>
          <w:p w:rsidR="0025011F" w:rsidRPr="00D808C8" w:rsidRDefault="0025011F" w:rsidP="004066E7">
            <w:pPr>
              <w:rPr>
                <w:rFonts w:cs="Arial"/>
                <w:b/>
                <w:sz w:val="22"/>
                <w:szCs w:val="22"/>
              </w:rPr>
            </w:pPr>
            <w:r w:rsidRPr="00D808C8">
              <w:rPr>
                <w:rFonts w:cs="Arial"/>
                <w:b/>
                <w:sz w:val="22"/>
                <w:szCs w:val="22"/>
              </w:rPr>
              <w:t>Azione    2</w:t>
            </w:r>
          </w:p>
        </w:tc>
        <w:tc>
          <w:tcPr>
            <w:tcW w:w="4811" w:type="dxa"/>
          </w:tcPr>
          <w:p w:rsidR="0025011F" w:rsidRPr="00D808C8" w:rsidRDefault="0025011F" w:rsidP="00D16915">
            <w:pPr>
              <w:jc w:val="both"/>
              <w:rPr>
                <w:rFonts w:cs="Arial"/>
                <w:sz w:val="22"/>
                <w:szCs w:val="22"/>
              </w:rPr>
            </w:pPr>
            <w:r w:rsidRPr="00D808C8">
              <w:rPr>
                <w:sz w:val="22"/>
                <w:szCs w:val="22"/>
              </w:rPr>
              <w:t>Sarà data particolare attenzione al reinserimento lavorativo del personale assente per lungo tempo a vario titolo (es. congedo di maternità o paternità, assenza prolungata dovuta a esigenze familiari o malattia…), prevedendo speciali forme di accompagnamento che migliorino i flussi informativi tra lavoratori e l’Ente durante l’assenza e al momento del rientro, sia attraverso l’affiancamento da parte del Responsabile di Servizio o di chi ha sostituito la persona assente, sia attraverso la partecipazione ad apposite iniziative formative, per colmare le eventuali lacune e mantenere le competenze a un livello costante</w:t>
            </w:r>
          </w:p>
        </w:tc>
      </w:tr>
      <w:tr w:rsidR="0025011F" w:rsidRPr="00D808C8" w:rsidTr="0050683E">
        <w:tc>
          <w:tcPr>
            <w:tcW w:w="4811" w:type="dxa"/>
          </w:tcPr>
          <w:p w:rsidR="0025011F" w:rsidRDefault="00094BA2" w:rsidP="004066E7">
            <w:pPr>
              <w:rPr>
                <w:rFonts w:cs="Arial"/>
                <w:b/>
                <w:sz w:val="22"/>
                <w:szCs w:val="22"/>
              </w:rPr>
            </w:pPr>
            <w:r>
              <w:rPr>
                <w:rFonts w:cs="Arial"/>
                <w:b/>
                <w:sz w:val="22"/>
                <w:szCs w:val="22"/>
              </w:rPr>
              <w:t>Azione 3</w:t>
            </w:r>
          </w:p>
        </w:tc>
        <w:tc>
          <w:tcPr>
            <w:tcW w:w="4811" w:type="dxa"/>
          </w:tcPr>
          <w:p w:rsidR="0025011F" w:rsidRPr="001C0273" w:rsidRDefault="0025011F" w:rsidP="001C0273">
            <w:pPr>
              <w:jc w:val="both"/>
              <w:rPr>
                <w:rFonts w:cs="Arial"/>
                <w:sz w:val="22"/>
                <w:szCs w:val="22"/>
              </w:rPr>
            </w:pPr>
            <w:r w:rsidRPr="001C0273">
              <w:rPr>
                <w:rFonts w:cs="Arial"/>
                <w:sz w:val="22"/>
                <w:szCs w:val="22"/>
              </w:rPr>
              <w:t>Il presente Piano verrà pubblicato all’albo pretorio on-line e sul sito istituzionale del Comune.</w:t>
            </w:r>
          </w:p>
          <w:p w:rsidR="0025011F" w:rsidRPr="001C0273" w:rsidRDefault="0025011F" w:rsidP="001C0273">
            <w:pPr>
              <w:jc w:val="both"/>
              <w:rPr>
                <w:rFonts w:cs="Arial"/>
                <w:sz w:val="22"/>
                <w:szCs w:val="22"/>
              </w:rPr>
            </w:pPr>
            <w:r w:rsidRPr="001C0273">
              <w:rPr>
                <w:rFonts w:cs="Arial"/>
                <w:sz w:val="22"/>
                <w:szCs w:val="22"/>
              </w:rPr>
              <w:t>2. Di esso verrà data informazione al personale dipendente del Comune di Porcari, con invito ai Responsabili di Servizio a dare attuazione a quanto ivi previsto.</w:t>
            </w:r>
          </w:p>
          <w:p w:rsidR="0025011F" w:rsidRDefault="0025011F" w:rsidP="001C0273">
            <w:pPr>
              <w:jc w:val="both"/>
              <w:rPr>
                <w:rFonts w:cs="Arial"/>
                <w:sz w:val="22"/>
                <w:szCs w:val="22"/>
              </w:rPr>
            </w:pPr>
            <w:r w:rsidRPr="001C0273">
              <w:rPr>
                <w:rFonts w:cs="Arial"/>
                <w:sz w:val="22"/>
                <w:szCs w:val="22"/>
              </w:rPr>
              <w:t>3. Nel periodo di vigenza del Piano potranno essere presentati al CUG pareri, osservazioni, suggerimenti e possibili soluzioni ai problemi incontrati da parte dei dipendenti, in modo da poter procedere, alla scadenza, a un aggiornamento adeguato e condiviso.</w:t>
            </w:r>
          </w:p>
        </w:tc>
      </w:tr>
    </w:tbl>
    <w:p w:rsidR="0025011F" w:rsidRPr="00D808C8"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Pr="00D808C8" w:rsidRDefault="0025011F" w:rsidP="004066E7">
      <w:pPr>
        <w:rPr>
          <w:rFonts w:cs="Arial"/>
          <w:b/>
          <w:sz w:val="22"/>
          <w:szCs w:val="22"/>
          <w:u w:val="single"/>
        </w:rPr>
      </w:pPr>
    </w:p>
    <w:tbl>
      <w:tblPr>
        <w:tblStyle w:val="Grigliatabella1"/>
        <w:tblW w:w="0" w:type="auto"/>
        <w:tblLook w:val="04A0" w:firstRow="1" w:lastRow="0" w:firstColumn="1" w:lastColumn="0" w:noHBand="0" w:noVBand="1"/>
      </w:tblPr>
      <w:tblGrid>
        <w:gridCol w:w="4811"/>
        <w:gridCol w:w="4811"/>
      </w:tblGrid>
      <w:tr w:rsidR="0025011F" w:rsidRPr="00D16915" w:rsidTr="00745967">
        <w:tc>
          <w:tcPr>
            <w:tcW w:w="4811" w:type="dxa"/>
          </w:tcPr>
          <w:p w:rsidR="0025011F" w:rsidRPr="00D16915" w:rsidRDefault="0025011F" w:rsidP="0025011F">
            <w:pPr>
              <w:pStyle w:val="Paragrafoelenco"/>
              <w:numPr>
                <w:ilvl w:val="0"/>
                <w:numId w:val="3"/>
              </w:numPr>
              <w:rPr>
                <w:rFonts w:cs="Arial"/>
                <w:b/>
                <w:sz w:val="22"/>
                <w:szCs w:val="22"/>
              </w:rPr>
            </w:pPr>
            <w:r w:rsidRPr="00D16915">
              <w:rPr>
                <w:rFonts w:cs="Arial"/>
                <w:b/>
                <w:sz w:val="22"/>
                <w:szCs w:val="22"/>
              </w:rPr>
              <w:t>INTERVENTO</w:t>
            </w:r>
          </w:p>
        </w:tc>
        <w:tc>
          <w:tcPr>
            <w:tcW w:w="4811" w:type="dxa"/>
          </w:tcPr>
          <w:p w:rsidR="0025011F" w:rsidRPr="00D16915" w:rsidRDefault="0025011F" w:rsidP="00D16915">
            <w:pPr>
              <w:rPr>
                <w:rFonts w:cs="Arial"/>
                <w:b/>
                <w:sz w:val="22"/>
                <w:szCs w:val="22"/>
                <w:u w:val="single"/>
              </w:rPr>
            </w:pPr>
            <w:r w:rsidRPr="00D16915">
              <w:rPr>
                <w:rFonts w:cs="Arial"/>
                <w:sz w:val="22"/>
                <w:szCs w:val="22"/>
              </w:rPr>
              <w:t>Garanzia delle Pari Opportunità nelle procedure di selezione e nella gestione interna delle risorse umane</w:t>
            </w:r>
          </w:p>
        </w:tc>
      </w:tr>
      <w:tr w:rsidR="0025011F" w:rsidRPr="00D16915" w:rsidTr="00745967">
        <w:tc>
          <w:tcPr>
            <w:tcW w:w="4811" w:type="dxa"/>
          </w:tcPr>
          <w:p w:rsidR="0025011F" w:rsidRPr="00D16915" w:rsidRDefault="0025011F" w:rsidP="00D16915">
            <w:pPr>
              <w:rPr>
                <w:rFonts w:cs="Arial"/>
                <w:b/>
                <w:sz w:val="22"/>
                <w:szCs w:val="22"/>
              </w:rPr>
            </w:pPr>
            <w:r w:rsidRPr="00D16915">
              <w:rPr>
                <w:rFonts w:cs="Arial"/>
                <w:b/>
                <w:sz w:val="22"/>
                <w:szCs w:val="22"/>
              </w:rPr>
              <w:t>Responsabile dell’area di intervento</w:t>
            </w:r>
          </w:p>
        </w:tc>
        <w:tc>
          <w:tcPr>
            <w:tcW w:w="4811" w:type="dxa"/>
          </w:tcPr>
          <w:p w:rsidR="0025011F" w:rsidRPr="00D16915" w:rsidRDefault="0025011F" w:rsidP="00D16915">
            <w:pPr>
              <w:rPr>
                <w:rFonts w:cs="Arial"/>
                <w:sz w:val="22"/>
                <w:szCs w:val="22"/>
              </w:rPr>
            </w:pPr>
            <w:r w:rsidRPr="00D16915">
              <w:rPr>
                <w:rFonts w:cs="Arial"/>
                <w:sz w:val="22"/>
                <w:szCs w:val="22"/>
              </w:rPr>
              <w:t xml:space="preserve">Dott.ssa Barbara Ceragioli-Servizio Affari Generali – Con la collaborazione di tutti i Responsabili di Servizio </w:t>
            </w:r>
          </w:p>
        </w:tc>
      </w:tr>
      <w:tr w:rsidR="0025011F" w:rsidRPr="00D16915" w:rsidTr="00745967">
        <w:tc>
          <w:tcPr>
            <w:tcW w:w="4811" w:type="dxa"/>
          </w:tcPr>
          <w:p w:rsidR="0025011F" w:rsidRPr="00D16915" w:rsidRDefault="0025011F" w:rsidP="00D16915">
            <w:pPr>
              <w:rPr>
                <w:rFonts w:cs="Arial"/>
                <w:b/>
                <w:sz w:val="22"/>
                <w:szCs w:val="22"/>
              </w:rPr>
            </w:pPr>
            <w:r w:rsidRPr="00D16915">
              <w:rPr>
                <w:rFonts w:cs="Arial"/>
                <w:b/>
                <w:sz w:val="22"/>
                <w:szCs w:val="22"/>
              </w:rPr>
              <w:t>Obiettivo 1</w:t>
            </w:r>
          </w:p>
        </w:tc>
        <w:tc>
          <w:tcPr>
            <w:tcW w:w="4811" w:type="dxa"/>
          </w:tcPr>
          <w:p w:rsidR="0025011F" w:rsidRPr="00D16915" w:rsidRDefault="0025011F" w:rsidP="00D16915">
            <w:pPr>
              <w:rPr>
                <w:rFonts w:cs="Arial"/>
                <w:sz w:val="22"/>
                <w:szCs w:val="22"/>
              </w:rPr>
            </w:pPr>
            <w:r w:rsidRPr="00562FB0">
              <w:rPr>
                <w:rFonts w:cs="Arial"/>
                <w:sz w:val="22"/>
                <w:szCs w:val="22"/>
              </w:rPr>
              <w:t>Garantire il rispetto delle pari opportunità nelle procedure di reclutamento del personale e negli organismi collegiali.</w:t>
            </w:r>
          </w:p>
        </w:tc>
      </w:tr>
      <w:tr w:rsidR="0025011F" w:rsidRPr="00D16915" w:rsidTr="00745967">
        <w:tc>
          <w:tcPr>
            <w:tcW w:w="4811" w:type="dxa"/>
          </w:tcPr>
          <w:p w:rsidR="0025011F" w:rsidRPr="00D16915" w:rsidRDefault="0025011F" w:rsidP="00D16915">
            <w:pPr>
              <w:rPr>
                <w:rFonts w:cs="Arial"/>
                <w:b/>
                <w:sz w:val="22"/>
                <w:szCs w:val="22"/>
              </w:rPr>
            </w:pPr>
            <w:r w:rsidRPr="00D16915">
              <w:rPr>
                <w:rFonts w:cs="Arial"/>
                <w:b/>
                <w:sz w:val="22"/>
                <w:szCs w:val="22"/>
              </w:rPr>
              <w:t>Azione    1</w:t>
            </w:r>
          </w:p>
        </w:tc>
        <w:tc>
          <w:tcPr>
            <w:tcW w:w="4811" w:type="dxa"/>
          </w:tcPr>
          <w:p w:rsidR="0025011F" w:rsidRPr="00D16915" w:rsidRDefault="0025011F" w:rsidP="00562FB0">
            <w:pPr>
              <w:overflowPunct w:val="0"/>
              <w:autoSpaceDE w:val="0"/>
              <w:autoSpaceDN w:val="0"/>
              <w:adjustRightInd w:val="0"/>
              <w:jc w:val="both"/>
              <w:textAlignment w:val="baseline"/>
              <w:rPr>
                <w:rFonts w:cs="Arial"/>
                <w:sz w:val="22"/>
                <w:szCs w:val="22"/>
              </w:rPr>
            </w:pPr>
            <w:r w:rsidRPr="00562FB0">
              <w:rPr>
                <w:rFonts w:eastAsia="Times New Roman" w:cs="Arial"/>
                <w:sz w:val="22"/>
                <w:szCs w:val="22"/>
                <w:lang w:eastAsia="it-IT"/>
              </w:rPr>
              <w:t>Il Comune si impegna ad assicurare, nelle commissioni di concorso e selezione, la presenza di almeno un terzo dei componenti di ciascun genere e a richiamare espressamente nei bandi di concorso/selezione il rispetto della normat</w:t>
            </w:r>
            <w:r>
              <w:rPr>
                <w:rFonts w:eastAsia="Times New Roman" w:cs="Arial"/>
                <w:sz w:val="22"/>
                <w:szCs w:val="22"/>
                <w:lang w:eastAsia="it-IT"/>
              </w:rPr>
              <w:t>iva in tema di pari opportunità.</w:t>
            </w:r>
          </w:p>
        </w:tc>
      </w:tr>
      <w:tr w:rsidR="0025011F" w:rsidRPr="00D16915" w:rsidTr="00745967">
        <w:tc>
          <w:tcPr>
            <w:tcW w:w="4811" w:type="dxa"/>
          </w:tcPr>
          <w:p w:rsidR="0025011F" w:rsidRPr="00D16915" w:rsidRDefault="0025011F" w:rsidP="00D16915">
            <w:pPr>
              <w:rPr>
                <w:rFonts w:cs="Arial"/>
                <w:b/>
                <w:sz w:val="22"/>
                <w:szCs w:val="22"/>
              </w:rPr>
            </w:pPr>
            <w:r w:rsidRPr="00D16915">
              <w:rPr>
                <w:rFonts w:cs="Arial"/>
                <w:b/>
                <w:sz w:val="22"/>
                <w:szCs w:val="22"/>
              </w:rPr>
              <w:t>Azione    2</w:t>
            </w:r>
          </w:p>
        </w:tc>
        <w:tc>
          <w:tcPr>
            <w:tcW w:w="4811" w:type="dxa"/>
          </w:tcPr>
          <w:p w:rsidR="0025011F" w:rsidRPr="00D16915" w:rsidRDefault="0025011F" w:rsidP="00562FB0">
            <w:pPr>
              <w:jc w:val="both"/>
              <w:rPr>
                <w:rFonts w:cs="Arial"/>
                <w:sz w:val="22"/>
                <w:szCs w:val="22"/>
              </w:rPr>
            </w:pPr>
            <w:r w:rsidRPr="00562FB0">
              <w:rPr>
                <w:sz w:val="22"/>
                <w:szCs w:val="22"/>
              </w:rPr>
              <w:t>Nei casi in cui siano previsti specifici requisiti fisici per l’accesso a particolari professioni, il Comune si impegna a stabilire requisiti rispettosi e non discriminatori delle naturali differenze di genere.</w:t>
            </w:r>
          </w:p>
        </w:tc>
      </w:tr>
      <w:tr w:rsidR="0025011F" w:rsidRPr="00D16915" w:rsidTr="00745967">
        <w:tc>
          <w:tcPr>
            <w:tcW w:w="4811" w:type="dxa"/>
          </w:tcPr>
          <w:p w:rsidR="0025011F" w:rsidRPr="00D16915" w:rsidRDefault="0025011F" w:rsidP="00D16915">
            <w:pPr>
              <w:rPr>
                <w:rFonts w:cs="Arial"/>
                <w:b/>
                <w:sz w:val="22"/>
                <w:szCs w:val="22"/>
              </w:rPr>
            </w:pPr>
            <w:r w:rsidRPr="00D16915">
              <w:rPr>
                <w:rFonts w:cs="Arial"/>
                <w:b/>
                <w:sz w:val="22"/>
                <w:szCs w:val="22"/>
              </w:rPr>
              <w:t>Azione    3</w:t>
            </w:r>
          </w:p>
        </w:tc>
        <w:tc>
          <w:tcPr>
            <w:tcW w:w="4811" w:type="dxa"/>
          </w:tcPr>
          <w:p w:rsidR="0025011F" w:rsidRPr="00D16915" w:rsidRDefault="0025011F" w:rsidP="00562FB0">
            <w:pPr>
              <w:jc w:val="both"/>
              <w:rPr>
                <w:rFonts w:cs="Arial"/>
                <w:sz w:val="22"/>
                <w:szCs w:val="22"/>
              </w:rPr>
            </w:pPr>
            <w:r w:rsidRPr="00562FB0">
              <w:rPr>
                <w:rFonts w:cs="Arial"/>
                <w:sz w:val="22"/>
                <w:szCs w:val="22"/>
              </w:rPr>
              <w:t>Ai fini della nomina di altri organismi collegiali interni al Comune, composti anche da lavoratori, l’impegno è di richiamare l’osservanza delle norme in tema di pari opportunità con invito a tener conto dell’equa presenza di entrambi i generi nelle proposte di nomina.</w:t>
            </w:r>
          </w:p>
        </w:tc>
      </w:tr>
    </w:tbl>
    <w:p w:rsidR="0025011F" w:rsidRPr="00D808C8"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tbl>
      <w:tblPr>
        <w:tblStyle w:val="Grigliatabella11"/>
        <w:tblW w:w="0" w:type="auto"/>
        <w:tblLook w:val="04A0" w:firstRow="1" w:lastRow="0" w:firstColumn="1" w:lastColumn="0" w:noHBand="0" w:noVBand="1"/>
      </w:tblPr>
      <w:tblGrid>
        <w:gridCol w:w="4811"/>
        <w:gridCol w:w="4811"/>
      </w:tblGrid>
      <w:tr w:rsidR="0025011F" w:rsidRPr="00562FB0" w:rsidTr="00745967">
        <w:tc>
          <w:tcPr>
            <w:tcW w:w="4811" w:type="dxa"/>
          </w:tcPr>
          <w:p w:rsidR="0025011F" w:rsidRPr="00562FB0" w:rsidRDefault="0025011F" w:rsidP="0025011F">
            <w:pPr>
              <w:pStyle w:val="Paragrafoelenco"/>
              <w:numPr>
                <w:ilvl w:val="0"/>
                <w:numId w:val="3"/>
              </w:numPr>
              <w:rPr>
                <w:rFonts w:cs="Arial"/>
                <w:b/>
                <w:sz w:val="22"/>
                <w:szCs w:val="22"/>
              </w:rPr>
            </w:pPr>
            <w:r w:rsidRPr="00562FB0">
              <w:rPr>
                <w:rFonts w:cs="Arial"/>
                <w:b/>
                <w:sz w:val="22"/>
                <w:szCs w:val="22"/>
              </w:rPr>
              <w:t>INTERVENTO</w:t>
            </w:r>
          </w:p>
        </w:tc>
        <w:tc>
          <w:tcPr>
            <w:tcW w:w="4811" w:type="dxa"/>
          </w:tcPr>
          <w:p w:rsidR="0025011F" w:rsidRPr="00562FB0" w:rsidRDefault="0025011F" w:rsidP="00562FB0">
            <w:pPr>
              <w:rPr>
                <w:rFonts w:cs="Arial"/>
                <w:sz w:val="22"/>
                <w:szCs w:val="22"/>
              </w:rPr>
            </w:pPr>
            <w:r w:rsidRPr="00562FB0">
              <w:rPr>
                <w:rFonts w:cs="Arial"/>
                <w:sz w:val="22"/>
                <w:szCs w:val="22"/>
              </w:rPr>
              <w:t xml:space="preserve">Tutela </w:t>
            </w:r>
            <w:r w:rsidR="00B929BD">
              <w:rPr>
                <w:rFonts w:cs="Arial"/>
                <w:sz w:val="22"/>
                <w:szCs w:val="22"/>
              </w:rPr>
              <w:t xml:space="preserve">della sicurezza e </w:t>
            </w:r>
            <w:r w:rsidRPr="00562FB0">
              <w:rPr>
                <w:rFonts w:cs="Arial"/>
                <w:sz w:val="22"/>
                <w:szCs w:val="22"/>
              </w:rPr>
              <w:t>della dignità dei lavoratori e delle lavoratrici nell’ambiente di lavoro</w:t>
            </w:r>
          </w:p>
          <w:p w:rsidR="0025011F" w:rsidRPr="00562FB0" w:rsidRDefault="0025011F" w:rsidP="00562FB0">
            <w:pPr>
              <w:rPr>
                <w:rFonts w:cs="Arial"/>
                <w:b/>
                <w:sz w:val="22"/>
                <w:szCs w:val="22"/>
                <w:u w:val="single"/>
              </w:rPr>
            </w:pPr>
          </w:p>
        </w:tc>
      </w:tr>
      <w:tr w:rsidR="0025011F" w:rsidRPr="00562FB0" w:rsidTr="00745967">
        <w:tc>
          <w:tcPr>
            <w:tcW w:w="4811" w:type="dxa"/>
          </w:tcPr>
          <w:p w:rsidR="0025011F" w:rsidRPr="00562FB0" w:rsidRDefault="0025011F" w:rsidP="00562FB0">
            <w:pPr>
              <w:rPr>
                <w:rFonts w:cs="Arial"/>
                <w:b/>
                <w:sz w:val="22"/>
                <w:szCs w:val="22"/>
              </w:rPr>
            </w:pPr>
            <w:r w:rsidRPr="00562FB0">
              <w:rPr>
                <w:rFonts w:cs="Arial"/>
                <w:b/>
                <w:sz w:val="22"/>
                <w:szCs w:val="22"/>
              </w:rPr>
              <w:t>Responsabile dell’area di intervento</w:t>
            </w:r>
          </w:p>
        </w:tc>
        <w:tc>
          <w:tcPr>
            <w:tcW w:w="4811" w:type="dxa"/>
          </w:tcPr>
          <w:p w:rsidR="001E5105" w:rsidRPr="00562FB0" w:rsidRDefault="0025011F" w:rsidP="001E5105">
            <w:pPr>
              <w:rPr>
                <w:rFonts w:cs="Arial"/>
                <w:sz w:val="22"/>
                <w:szCs w:val="22"/>
              </w:rPr>
            </w:pPr>
            <w:r w:rsidRPr="00562FB0">
              <w:rPr>
                <w:rFonts w:cs="Arial"/>
                <w:sz w:val="22"/>
                <w:szCs w:val="22"/>
              </w:rPr>
              <w:t xml:space="preserve">Dott.ssa Barbara Ceragioli-Servizio Affari Generali </w:t>
            </w:r>
          </w:p>
          <w:p w:rsidR="0025011F" w:rsidRPr="00562FB0" w:rsidRDefault="001E5105" w:rsidP="00562FB0">
            <w:pPr>
              <w:rPr>
                <w:rFonts w:cs="Arial"/>
                <w:sz w:val="22"/>
                <w:szCs w:val="22"/>
              </w:rPr>
            </w:pPr>
            <w:r>
              <w:rPr>
                <w:rFonts w:cs="Arial"/>
                <w:sz w:val="22"/>
                <w:szCs w:val="22"/>
              </w:rPr>
              <w:t xml:space="preserve"> </w:t>
            </w:r>
            <w:r w:rsidRPr="00D808C8">
              <w:rPr>
                <w:rFonts w:cs="Arial"/>
                <w:sz w:val="22"/>
                <w:szCs w:val="22"/>
              </w:rPr>
              <w:t>Con la collaborazione di tutti i Responsabili di Servizio</w:t>
            </w:r>
            <w:r>
              <w:rPr>
                <w:rFonts w:cs="Arial"/>
                <w:sz w:val="22"/>
                <w:szCs w:val="22"/>
              </w:rPr>
              <w:t xml:space="preserve"> in particolar modi dell’Ing. D’Angelo in qualità di datore di lavoro</w:t>
            </w:r>
          </w:p>
        </w:tc>
      </w:tr>
      <w:tr w:rsidR="0025011F" w:rsidRPr="00562FB0" w:rsidTr="00745967">
        <w:tc>
          <w:tcPr>
            <w:tcW w:w="4811" w:type="dxa"/>
          </w:tcPr>
          <w:p w:rsidR="0025011F" w:rsidRPr="00562FB0" w:rsidRDefault="0025011F" w:rsidP="00562FB0">
            <w:pPr>
              <w:rPr>
                <w:rFonts w:cs="Arial"/>
                <w:b/>
                <w:sz w:val="22"/>
                <w:szCs w:val="22"/>
              </w:rPr>
            </w:pPr>
            <w:r w:rsidRPr="00562FB0">
              <w:rPr>
                <w:rFonts w:cs="Arial"/>
                <w:b/>
                <w:sz w:val="22"/>
                <w:szCs w:val="22"/>
              </w:rPr>
              <w:t>Obiettivo 1</w:t>
            </w:r>
          </w:p>
        </w:tc>
        <w:tc>
          <w:tcPr>
            <w:tcW w:w="4811" w:type="dxa"/>
          </w:tcPr>
          <w:p w:rsidR="0025011F" w:rsidRPr="00562FB0" w:rsidRDefault="0025011F" w:rsidP="001C0273">
            <w:pPr>
              <w:rPr>
                <w:rFonts w:cs="Arial"/>
                <w:sz w:val="22"/>
                <w:szCs w:val="22"/>
              </w:rPr>
            </w:pPr>
            <w:r>
              <w:rPr>
                <w:rFonts w:cs="Arial"/>
                <w:sz w:val="22"/>
                <w:szCs w:val="22"/>
              </w:rPr>
              <w:t>Rimozione degli</w:t>
            </w:r>
            <w:r w:rsidRPr="001C0273">
              <w:rPr>
                <w:rFonts w:cs="Arial"/>
                <w:sz w:val="22"/>
                <w:szCs w:val="22"/>
              </w:rPr>
              <w:t xml:space="preserve"> ostacoli alla piena ed effettiva parità di opportunità tra uomini e donne eliminando ogni forma di discriminazione, sia diretta che indiretta</w:t>
            </w:r>
          </w:p>
        </w:tc>
      </w:tr>
      <w:tr w:rsidR="0025011F" w:rsidRPr="00562FB0" w:rsidTr="00745967">
        <w:tc>
          <w:tcPr>
            <w:tcW w:w="4811" w:type="dxa"/>
          </w:tcPr>
          <w:p w:rsidR="0025011F" w:rsidRPr="00562FB0" w:rsidRDefault="0025011F" w:rsidP="00562FB0">
            <w:pPr>
              <w:rPr>
                <w:rFonts w:cs="Arial"/>
                <w:b/>
                <w:sz w:val="22"/>
                <w:szCs w:val="22"/>
              </w:rPr>
            </w:pPr>
            <w:r>
              <w:rPr>
                <w:rFonts w:cs="Arial"/>
                <w:b/>
                <w:sz w:val="22"/>
                <w:szCs w:val="22"/>
              </w:rPr>
              <w:t>Obiettivo 2</w:t>
            </w:r>
          </w:p>
        </w:tc>
        <w:tc>
          <w:tcPr>
            <w:tcW w:w="4811" w:type="dxa"/>
          </w:tcPr>
          <w:p w:rsidR="0025011F" w:rsidRDefault="0025011F" w:rsidP="001C0273">
            <w:pPr>
              <w:rPr>
                <w:rFonts w:cs="Arial"/>
                <w:sz w:val="22"/>
                <w:szCs w:val="22"/>
              </w:rPr>
            </w:pPr>
            <w:r>
              <w:rPr>
                <w:rFonts w:cs="Arial"/>
                <w:sz w:val="22"/>
                <w:szCs w:val="22"/>
              </w:rPr>
              <w:t>Garantire maggiore s</w:t>
            </w:r>
            <w:r w:rsidRPr="001C0273">
              <w:rPr>
                <w:rFonts w:cs="Arial"/>
                <w:sz w:val="22"/>
                <w:szCs w:val="22"/>
              </w:rPr>
              <w:t>icurezza sul luogo di lavoro.</w:t>
            </w:r>
          </w:p>
        </w:tc>
      </w:tr>
      <w:tr w:rsidR="0025011F" w:rsidRPr="00562FB0" w:rsidTr="00745967">
        <w:tc>
          <w:tcPr>
            <w:tcW w:w="4811" w:type="dxa"/>
          </w:tcPr>
          <w:p w:rsidR="0025011F" w:rsidRDefault="0025011F" w:rsidP="00562FB0">
            <w:pPr>
              <w:rPr>
                <w:rFonts w:cs="Arial"/>
                <w:b/>
                <w:sz w:val="22"/>
                <w:szCs w:val="22"/>
              </w:rPr>
            </w:pPr>
            <w:r>
              <w:rPr>
                <w:rFonts w:cs="Arial"/>
                <w:b/>
                <w:sz w:val="22"/>
                <w:szCs w:val="22"/>
              </w:rPr>
              <w:t>Obiettivo 3</w:t>
            </w:r>
          </w:p>
        </w:tc>
        <w:tc>
          <w:tcPr>
            <w:tcW w:w="4811" w:type="dxa"/>
          </w:tcPr>
          <w:p w:rsidR="0025011F" w:rsidRDefault="0025011F" w:rsidP="001C0273">
            <w:pPr>
              <w:rPr>
                <w:rFonts w:cs="Arial"/>
                <w:sz w:val="22"/>
                <w:szCs w:val="22"/>
              </w:rPr>
            </w:pPr>
            <w:r>
              <w:rPr>
                <w:rFonts w:cs="Arial"/>
                <w:sz w:val="22"/>
                <w:szCs w:val="22"/>
              </w:rPr>
              <w:t>Garantire s</w:t>
            </w:r>
            <w:r w:rsidRPr="001C0273">
              <w:rPr>
                <w:rFonts w:cs="Arial"/>
                <w:sz w:val="22"/>
                <w:szCs w:val="22"/>
              </w:rPr>
              <w:t>ostegno straordinario al personale in condizioni di disagio</w:t>
            </w:r>
          </w:p>
        </w:tc>
      </w:tr>
      <w:tr w:rsidR="0025011F" w:rsidRPr="00562FB0" w:rsidTr="00745967">
        <w:tc>
          <w:tcPr>
            <w:tcW w:w="4811" w:type="dxa"/>
          </w:tcPr>
          <w:p w:rsidR="0025011F" w:rsidRPr="00562FB0" w:rsidRDefault="0025011F" w:rsidP="00562FB0">
            <w:pPr>
              <w:rPr>
                <w:rFonts w:cs="Arial"/>
                <w:b/>
                <w:sz w:val="22"/>
                <w:szCs w:val="22"/>
              </w:rPr>
            </w:pPr>
            <w:r w:rsidRPr="00562FB0">
              <w:rPr>
                <w:rFonts w:cs="Arial"/>
                <w:b/>
                <w:sz w:val="22"/>
                <w:szCs w:val="22"/>
              </w:rPr>
              <w:t>Azione    1</w:t>
            </w:r>
          </w:p>
        </w:tc>
        <w:tc>
          <w:tcPr>
            <w:tcW w:w="4811" w:type="dxa"/>
          </w:tcPr>
          <w:p w:rsidR="0025011F" w:rsidRPr="00562FB0" w:rsidRDefault="0025011F" w:rsidP="00094BA2">
            <w:pPr>
              <w:overflowPunct w:val="0"/>
              <w:autoSpaceDE w:val="0"/>
              <w:autoSpaceDN w:val="0"/>
              <w:adjustRightInd w:val="0"/>
              <w:jc w:val="both"/>
              <w:textAlignment w:val="baseline"/>
              <w:rPr>
                <w:rFonts w:cs="Arial"/>
                <w:sz w:val="22"/>
                <w:szCs w:val="22"/>
              </w:rPr>
            </w:pPr>
            <w:r>
              <w:rPr>
                <w:rFonts w:cs="Arial"/>
                <w:sz w:val="22"/>
                <w:szCs w:val="22"/>
              </w:rPr>
              <w:t xml:space="preserve">Il Comune ha intenzione di garantire maggiore </w:t>
            </w:r>
            <w:r w:rsidRPr="001C0273">
              <w:rPr>
                <w:rFonts w:cs="Arial"/>
                <w:sz w:val="22"/>
                <w:szCs w:val="22"/>
              </w:rPr>
              <w:t xml:space="preserve">informazione sulla prevenzione in materia di </w:t>
            </w:r>
            <w:r w:rsidR="00094BA2">
              <w:rPr>
                <w:rFonts w:cs="Arial"/>
                <w:sz w:val="22"/>
                <w:szCs w:val="22"/>
              </w:rPr>
              <w:t>sicurezza e benessere</w:t>
            </w:r>
            <w:r w:rsidRPr="001C0273">
              <w:rPr>
                <w:rFonts w:cs="Arial"/>
                <w:sz w:val="22"/>
                <w:szCs w:val="22"/>
              </w:rPr>
              <w:t xml:space="preserve"> nell’ambiente di lavoro, anche attraverso la divulgazione ai dipendenti di normativa e circolari che trattino l’arg</w:t>
            </w:r>
            <w:r>
              <w:rPr>
                <w:rFonts w:cs="Arial"/>
                <w:sz w:val="22"/>
                <w:szCs w:val="22"/>
              </w:rPr>
              <w:t xml:space="preserve">omento nei suoi diversi aspetti. Inoltre è previsto il </w:t>
            </w:r>
            <w:r w:rsidRPr="001C0273">
              <w:rPr>
                <w:rFonts w:cs="Arial"/>
                <w:sz w:val="22"/>
                <w:szCs w:val="22"/>
              </w:rPr>
              <w:t>monitoraggio dello sviluppo dei casi di mobbing all’interno dell’Ente a cura del CUG.</w:t>
            </w:r>
          </w:p>
        </w:tc>
      </w:tr>
      <w:tr w:rsidR="0025011F" w:rsidRPr="00562FB0" w:rsidTr="00745967">
        <w:tc>
          <w:tcPr>
            <w:tcW w:w="4811" w:type="dxa"/>
          </w:tcPr>
          <w:p w:rsidR="0025011F" w:rsidRPr="00562FB0" w:rsidRDefault="0025011F" w:rsidP="00562FB0">
            <w:pPr>
              <w:rPr>
                <w:rFonts w:cs="Arial"/>
                <w:b/>
                <w:sz w:val="22"/>
                <w:szCs w:val="22"/>
              </w:rPr>
            </w:pPr>
            <w:r w:rsidRPr="00562FB0">
              <w:rPr>
                <w:rFonts w:cs="Arial"/>
                <w:b/>
                <w:sz w:val="22"/>
                <w:szCs w:val="22"/>
              </w:rPr>
              <w:t>Azione    2</w:t>
            </w:r>
          </w:p>
        </w:tc>
        <w:tc>
          <w:tcPr>
            <w:tcW w:w="4811" w:type="dxa"/>
          </w:tcPr>
          <w:p w:rsidR="0025011F" w:rsidRPr="001C0273" w:rsidRDefault="0025011F" w:rsidP="001C0273">
            <w:pPr>
              <w:jc w:val="both"/>
              <w:rPr>
                <w:rFonts w:cs="Arial"/>
                <w:sz w:val="22"/>
                <w:szCs w:val="22"/>
              </w:rPr>
            </w:pPr>
            <w:r w:rsidRPr="001C0273">
              <w:rPr>
                <w:rFonts w:cs="Arial"/>
                <w:sz w:val="22"/>
                <w:szCs w:val="22"/>
              </w:rPr>
              <w:t>In materia di sicurezza sul luogo di lavoro:</w:t>
            </w:r>
          </w:p>
          <w:p w:rsidR="0025011F" w:rsidRPr="001C0273" w:rsidRDefault="0025011F" w:rsidP="001C0273">
            <w:pPr>
              <w:jc w:val="both"/>
              <w:rPr>
                <w:rFonts w:cs="Arial"/>
                <w:sz w:val="22"/>
                <w:szCs w:val="22"/>
              </w:rPr>
            </w:pPr>
            <w:r w:rsidRPr="001C0273">
              <w:rPr>
                <w:rFonts w:cs="Arial"/>
                <w:sz w:val="22"/>
                <w:szCs w:val="22"/>
              </w:rPr>
              <w:t>1. è stato nominato il Medico Competente e i dipendenti vengono sottoposti al programma di sorveglianza sanitaria secondo la periodicità stabilita dal medesimo.</w:t>
            </w:r>
          </w:p>
          <w:p w:rsidR="0025011F" w:rsidRPr="001C0273" w:rsidRDefault="0025011F" w:rsidP="001C0273">
            <w:pPr>
              <w:jc w:val="both"/>
              <w:rPr>
                <w:rFonts w:cs="Arial"/>
                <w:sz w:val="22"/>
                <w:szCs w:val="22"/>
              </w:rPr>
            </w:pPr>
            <w:r w:rsidRPr="001C0273">
              <w:rPr>
                <w:rFonts w:cs="Arial"/>
                <w:sz w:val="22"/>
                <w:szCs w:val="22"/>
              </w:rPr>
              <w:t>2. è stato nominato il Responsabile Esterno del Servizio di Prevenzione e Protezione.</w:t>
            </w:r>
          </w:p>
          <w:p w:rsidR="0025011F" w:rsidRPr="00562FB0" w:rsidRDefault="0025011F" w:rsidP="001C0273">
            <w:pPr>
              <w:jc w:val="both"/>
              <w:rPr>
                <w:rFonts w:cs="Arial"/>
                <w:sz w:val="22"/>
                <w:szCs w:val="22"/>
              </w:rPr>
            </w:pPr>
            <w:r w:rsidRPr="001C0273">
              <w:rPr>
                <w:rFonts w:cs="Arial"/>
                <w:sz w:val="22"/>
                <w:szCs w:val="22"/>
              </w:rPr>
              <w:t>3. si darà attuazione alle previsioni normative in materia di sicurezza sui luoghi di lavoro, provvedendo all’aggiornamento del documento di valutazione dei rischi presenti negli edifici, alla designazione e individuazione dei soggetti coinvolti nel complesso processo volto a garantire adeguati livelli di sicurezza sul luogo di lavoro e a calendarizzare i percorsi in/formativi.</w:t>
            </w:r>
          </w:p>
        </w:tc>
      </w:tr>
      <w:tr w:rsidR="0025011F" w:rsidRPr="00562FB0" w:rsidTr="00745967">
        <w:tc>
          <w:tcPr>
            <w:tcW w:w="4811" w:type="dxa"/>
          </w:tcPr>
          <w:p w:rsidR="0025011F" w:rsidRPr="00562FB0" w:rsidRDefault="0025011F" w:rsidP="00562FB0">
            <w:pPr>
              <w:rPr>
                <w:rFonts w:cs="Arial"/>
                <w:b/>
                <w:sz w:val="22"/>
                <w:szCs w:val="22"/>
              </w:rPr>
            </w:pPr>
            <w:r w:rsidRPr="00562FB0">
              <w:rPr>
                <w:rFonts w:cs="Arial"/>
                <w:b/>
                <w:sz w:val="22"/>
                <w:szCs w:val="22"/>
              </w:rPr>
              <w:t>Azione    3</w:t>
            </w:r>
          </w:p>
        </w:tc>
        <w:tc>
          <w:tcPr>
            <w:tcW w:w="4811" w:type="dxa"/>
          </w:tcPr>
          <w:p w:rsidR="0025011F" w:rsidRPr="00562FB0" w:rsidRDefault="0025011F" w:rsidP="00094BA2">
            <w:pPr>
              <w:jc w:val="both"/>
              <w:rPr>
                <w:rFonts w:cs="Arial"/>
                <w:sz w:val="22"/>
                <w:szCs w:val="22"/>
              </w:rPr>
            </w:pPr>
            <w:r w:rsidRPr="00E26B73">
              <w:rPr>
                <w:rFonts w:cs="Arial"/>
                <w:sz w:val="22"/>
                <w:szCs w:val="22"/>
              </w:rPr>
              <w:t xml:space="preserve">Allo scopo di </w:t>
            </w:r>
            <w:r w:rsidR="00094BA2" w:rsidRPr="00E26B73">
              <w:rPr>
                <w:rFonts w:cs="Arial"/>
                <w:sz w:val="22"/>
                <w:szCs w:val="22"/>
              </w:rPr>
              <w:t xml:space="preserve">incrementare la formazione  e l’informazione del personale in merito all’emergenza </w:t>
            </w:r>
            <w:proofErr w:type="spellStart"/>
            <w:r w:rsidR="00094BA2" w:rsidRPr="00E26B73">
              <w:rPr>
                <w:rFonts w:cs="Arial"/>
                <w:sz w:val="22"/>
                <w:szCs w:val="22"/>
              </w:rPr>
              <w:t>Covid</w:t>
            </w:r>
            <w:proofErr w:type="spellEnd"/>
            <w:r w:rsidR="00094BA2" w:rsidRPr="00E26B73">
              <w:rPr>
                <w:rFonts w:cs="Arial"/>
                <w:sz w:val="22"/>
                <w:szCs w:val="22"/>
              </w:rPr>
              <w:t xml:space="preserve"> 19 ed in merito alla campagna vaccinale in corso si pr</w:t>
            </w:r>
            <w:r w:rsidRPr="00E26B73">
              <w:rPr>
                <w:rFonts w:cs="Arial"/>
                <w:sz w:val="22"/>
                <w:szCs w:val="22"/>
              </w:rPr>
              <w:t xml:space="preserve">evede </w:t>
            </w:r>
            <w:r w:rsidR="00DD374B">
              <w:rPr>
                <w:rFonts w:cs="Arial"/>
                <w:sz w:val="22"/>
                <w:szCs w:val="22"/>
              </w:rPr>
              <w:t xml:space="preserve">una sessione formativa </w:t>
            </w:r>
            <w:r w:rsidR="00094BA2" w:rsidRPr="00E26B73">
              <w:rPr>
                <w:rFonts w:cs="Arial"/>
                <w:sz w:val="22"/>
                <w:szCs w:val="22"/>
              </w:rPr>
              <w:t xml:space="preserve"> con esperto in materia</w:t>
            </w:r>
            <w:r w:rsidRPr="00E26B73">
              <w:rPr>
                <w:rFonts w:cs="Arial"/>
                <w:sz w:val="22"/>
                <w:szCs w:val="22"/>
              </w:rPr>
              <w:t>.</w:t>
            </w:r>
          </w:p>
        </w:tc>
      </w:tr>
    </w:tbl>
    <w:p w:rsidR="0025011F" w:rsidRDefault="0025011F"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p w:rsidR="007C350B" w:rsidRDefault="007C350B" w:rsidP="004066E7">
      <w:pPr>
        <w:rPr>
          <w:rFonts w:cs="Arial"/>
          <w:b/>
          <w:sz w:val="22"/>
          <w:szCs w:val="22"/>
          <w:u w:val="single"/>
        </w:rPr>
      </w:pPr>
    </w:p>
    <w:tbl>
      <w:tblPr>
        <w:tblStyle w:val="Grigliatabella12"/>
        <w:tblW w:w="0" w:type="auto"/>
        <w:tblLook w:val="04A0" w:firstRow="1" w:lastRow="0" w:firstColumn="1" w:lastColumn="0" w:noHBand="0" w:noVBand="1"/>
      </w:tblPr>
      <w:tblGrid>
        <w:gridCol w:w="4811"/>
        <w:gridCol w:w="4811"/>
      </w:tblGrid>
      <w:tr w:rsidR="0025011F" w:rsidRPr="00B115FD" w:rsidTr="00745967">
        <w:tc>
          <w:tcPr>
            <w:tcW w:w="4811" w:type="dxa"/>
          </w:tcPr>
          <w:p w:rsidR="0025011F" w:rsidRPr="00B115FD" w:rsidRDefault="0025011F" w:rsidP="0025011F">
            <w:pPr>
              <w:pStyle w:val="Paragrafoelenco"/>
              <w:numPr>
                <w:ilvl w:val="0"/>
                <w:numId w:val="3"/>
              </w:numPr>
              <w:rPr>
                <w:rFonts w:cs="Arial"/>
                <w:b/>
                <w:sz w:val="22"/>
                <w:szCs w:val="22"/>
              </w:rPr>
            </w:pPr>
            <w:r>
              <w:rPr>
                <w:rFonts w:cs="Arial"/>
                <w:b/>
                <w:sz w:val="22"/>
                <w:szCs w:val="22"/>
              </w:rPr>
              <w:t>I</w:t>
            </w:r>
            <w:r w:rsidRPr="00B115FD">
              <w:rPr>
                <w:rFonts w:cs="Arial"/>
                <w:b/>
                <w:sz w:val="22"/>
                <w:szCs w:val="22"/>
              </w:rPr>
              <w:t>NTERVENTO</w:t>
            </w:r>
          </w:p>
        </w:tc>
        <w:tc>
          <w:tcPr>
            <w:tcW w:w="4811" w:type="dxa"/>
          </w:tcPr>
          <w:p w:rsidR="0025011F" w:rsidRPr="00B115FD" w:rsidRDefault="0025011F" w:rsidP="00B115FD">
            <w:pPr>
              <w:rPr>
                <w:rFonts w:cs="Arial"/>
                <w:b/>
                <w:sz w:val="22"/>
                <w:szCs w:val="22"/>
                <w:u w:val="single"/>
              </w:rPr>
            </w:pPr>
            <w:r w:rsidRPr="00B115FD">
              <w:rPr>
                <w:rFonts w:cs="Arial"/>
                <w:sz w:val="22"/>
                <w:szCs w:val="22"/>
              </w:rPr>
              <w:t>Conciliazione tempi di vita e tempi di lavoro</w:t>
            </w:r>
          </w:p>
        </w:tc>
      </w:tr>
      <w:tr w:rsidR="0025011F" w:rsidRPr="00B115FD" w:rsidTr="00745967">
        <w:tc>
          <w:tcPr>
            <w:tcW w:w="4811" w:type="dxa"/>
          </w:tcPr>
          <w:p w:rsidR="0025011F" w:rsidRPr="00B115FD" w:rsidRDefault="0025011F" w:rsidP="00B115FD">
            <w:pPr>
              <w:rPr>
                <w:rFonts w:cs="Arial"/>
                <w:b/>
                <w:sz w:val="22"/>
                <w:szCs w:val="22"/>
              </w:rPr>
            </w:pPr>
            <w:r w:rsidRPr="00B115FD">
              <w:rPr>
                <w:rFonts w:cs="Arial"/>
                <w:b/>
                <w:sz w:val="22"/>
                <w:szCs w:val="22"/>
              </w:rPr>
              <w:t>Responsabile dell’area di intervento</w:t>
            </w:r>
          </w:p>
        </w:tc>
        <w:tc>
          <w:tcPr>
            <w:tcW w:w="4811" w:type="dxa"/>
          </w:tcPr>
          <w:p w:rsidR="0025011F" w:rsidRPr="00B115FD" w:rsidRDefault="0025011F" w:rsidP="00B115FD">
            <w:pPr>
              <w:rPr>
                <w:rFonts w:cs="Arial"/>
                <w:sz w:val="22"/>
                <w:szCs w:val="22"/>
              </w:rPr>
            </w:pPr>
            <w:r w:rsidRPr="00B115FD">
              <w:rPr>
                <w:rFonts w:cs="Arial"/>
                <w:sz w:val="22"/>
                <w:szCs w:val="22"/>
              </w:rPr>
              <w:t xml:space="preserve">Dott.ssa Barbara Ceragioli-Servizio Affari Generali – Con la collaborazione di tutti i Responsabili di Servizio </w:t>
            </w:r>
          </w:p>
        </w:tc>
      </w:tr>
      <w:tr w:rsidR="0025011F" w:rsidRPr="00B115FD" w:rsidTr="00745967">
        <w:tc>
          <w:tcPr>
            <w:tcW w:w="4811" w:type="dxa"/>
          </w:tcPr>
          <w:p w:rsidR="0025011F" w:rsidRPr="00B115FD" w:rsidRDefault="0025011F" w:rsidP="00B115FD">
            <w:pPr>
              <w:rPr>
                <w:rFonts w:cs="Arial"/>
                <w:b/>
                <w:sz w:val="22"/>
                <w:szCs w:val="22"/>
              </w:rPr>
            </w:pPr>
            <w:r w:rsidRPr="00B115FD">
              <w:rPr>
                <w:rFonts w:cs="Arial"/>
                <w:b/>
                <w:sz w:val="22"/>
                <w:szCs w:val="22"/>
              </w:rPr>
              <w:t>Obiettivo 1</w:t>
            </w:r>
          </w:p>
        </w:tc>
        <w:tc>
          <w:tcPr>
            <w:tcW w:w="4811" w:type="dxa"/>
          </w:tcPr>
          <w:p w:rsidR="0025011F" w:rsidRPr="00B115FD" w:rsidRDefault="0025011F" w:rsidP="00B115FD">
            <w:pPr>
              <w:rPr>
                <w:rFonts w:cs="Arial"/>
                <w:sz w:val="22"/>
                <w:szCs w:val="22"/>
              </w:rPr>
            </w:pPr>
            <w:r>
              <w:rPr>
                <w:rFonts w:cs="Arial"/>
                <w:sz w:val="22"/>
                <w:szCs w:val="22"/>
              </w:rPr>
              <w:t>F</w:t>
            </w:r>
            <w:r w:rsidRPr="00FE75A0">
              <w:rPr>
                <w:rFonts w:cs="Arial"/>
                <w:sz w:val="22"/>
                <w:szCs w:val="22"/>
              </w:rPr>
              <w:t>avorire politiche dell’orario di lavoro tali da garantire la conciliazione tra responsabilità familiari e professionali</w:t>
            </w:r>
          </w:p>
        </w:tc>
      </w:tr>
      <w:tr w:rsidR="0025011F" w:rsidRPr="00B115FD" w:rsidTr="00745967">
        <w:tc>
          <w:tcPr>
            <w:tcW w:w="4811" w:type="dxa"/>
          </w:tcPr>
          <w:p w:rsidR="0025011F" w:rsidRPr="00B115FD" w:rsidRDefault="0025011F" w:rsidP="00B115FD">
            <w:pPr>
              <w:rPr>
                <w:rFonts w:cs="Arial"/>
                <w:b/>
                <w:sz w:val="22"/>
                <w:szCs w:val="22"/>
              </w:rPr>
            </w:pPr>
            <w:r w:rsidRPr="00B115FD">
              <w:rPr>
                <w:rFonts w:cs="Arial"/>
                <w:b/>
                <w:sz w:val="22"/>
                <w:szCs w:val="22"/>
              </w:rPr>
              <w:t>Azione    1</w:t>
            </w:r>
          </w:p>
        </w:tc>
        <w:tc>
          <w:tcPr>
            <w:tcW w:w="4811" w:type="dxa"/>
          </w:tcPr>
          <w:p w:rsidR="0025011F" w:rsidRPr="00B115FD" w:rsidRDefault="0025011F" w:rsidP="00FE75A0">
            <w:pPr>
              <w:overflowPunct w:val="0"/>
              <w:autoSpaceDE w:val="0"/>
              <w:autoSpaceDN w:val="0"/>
              <w:adjustRightInd w:val="0"/>
              <w:jc w:val="both"/>
              <w:textAlignment w:val="baseline"/>
              <w:rPr>
                <w:rFonts w:cs="Arial"/>
                <w:sz w:val="22"/>
                <w:szCs w:val="22"/>
              </w:rPr>
            </w:pPr>
            <w:r>
              <w:rPr>
                <w:rFonts w:cs="Arial"/>
                <w:sz w:val="22"/>
                <w:szCs w:val="22"/>
              </w:rPr>
              <w:t xml:space="preserve">Il Comune di Porcari intende porre in essere </w:t>
            </w:r>
            <w:r w:rsidRPr="00FE75A0">
              <w:rPr>
                <w:rFonts w:cs="Arial"/>
                <w:sz w:val="22"/>
                <w:szCs w:val="22"/>
              </w:rPr>
              <w:t>azioni che prendano in considerazione sistematicamente le differenze, le condizioni e le esigenze di donne e uomini all’interno dell’organizzazione, ponendo al centro dell’attenzione la persona e contemperando le esigenze dell’Ente con quelle delle dipendenti e dei dipendenti, anche mediante</w:t>
            </w:r>
            <w:r>
              <w:rPr>
                <w:rFonts w:cs="Arial"/>
                <w:sz w:val="22"/>
                <w:szCs w:val="22"/>
              </w:rPr>
              <w:t xml:space="preserve"> l’utilizzo di strumenti come ad esempio </w:t>
            </w:r>
            <w:r w:rsidRPr="00FE75A0">
              <w:rPr>
                <w:rFonts w:cs="Arial"/>
                <w:sz w:val="22"/>
                <w:szCs w:val="22"/>
              </w:rPr>
              <w:t>facilitare la trasformazione del contratto di lavoro da full time a part-time (e viceversa), su richiesta del dipendente interessato, compatibilmente con le esigenze organizzative e con i vincoli di spesa della finanza pubblica.</w:t>
            </w:r>
          </w:p>
        </w:tc>
      </w:tr>
      <w:tr w:rsidR="0025011F" w:rsidRPr="00B115FD" w:rsidTr="00745967">
        <w:tc>
          <w:tcPr>
            <w:tcW w:w="4811" w:type="dxa"/>
          </w:tcPr>
          <w:p w:rsidR="0025011F" w:rsidRPr="00B115FD" w:rsidRDefault="0025011F" w:rsidP="00B115FD">
            <w:pPr>
              <w:rPr>
                <w:rFonts w:cs="Arial"/>
                <w:b/>
                <w:sz w:val="22"/>
                <w:szCs w:val="22"/>
              </w:rPr>
            </w:pPr>
            <w:r w:rsidRPr="00B115FD">
              <w:rPr>
                <w:rFonts w:cs="Arial"/>
                <w:b/>
                <w:sz w:val="22"/>
                <w:szCs w:val="22"/>
              </w:rPr>
              <w:t>Azione    2</w:t>
            </w:r>
          </w:p>
        </w:tc>
        <w:tc>
          <w:tcPr>
            <w:tcW w:w="4811" w:type="dxa"/>
          </w:tcPr>
          <w:p w:rsidR="0025011F" w:rsidRPr="00B115FD" w:rsidRDefault="0025011F" w:rsidP="00B115FD">
            <w:pPr>
              <w:jc w:val="both"/>
              <w:rPr>
                <w:rFonts w:cs="Arial"/>
                <w:sz w:val="22"/>
                <w:szCs w:val="22"/>
              </w:rPr>
            </w:pPr>
            <w:r>
              <w:rPr>
                <w:rFonts w:cs="Arial"/>
                <w:sz w:val="22"/>
                <w:szCs w:val="22"/>
              </w:rPr>
              <w:t>C</w:t>
            </w:r>
            <w:r w:rsidRPr="00FE75A0">
              <w:rPr>
                <w:rFonts w:cs="Arial"/>
                <w:sz w:val="22"/>
                <w:szCs w:val="22"/>
              </w:rPr>
              <w:t>onferma della flessibilità di orario sia in entrata che in uscita</w:t>
            </w:r>
          </w:p>
        </w:tc>
      </w:tr>
      <w:tr w:rsidR="0025011F" w:rsidRPr="00B115FD" w:rsidTr="00745967">
        <w:tc>
          <w:tcPr>
            <w:tcW w:w="4811" w:type="dxa"/>
          </w:tcPr>
          <w:p w:rsidR="0025011F" w:rsidRPr="00B115FD" w:rsidRDefault="0025011F" w:rsidP="00B115FD">
            <w:pPr>
              <w:rPr>
                <w:rFonts w:cs="Arial"/>
                <w:b/>
                <w:sz w:val="22"/>
                <w:szCs w:val="22"/>
              </w:rPr>
            </w:pPr>
            <w:r w:rsidRPr="00B115FD">
              <w:rPr>
                <w:rFonts w:cs="Arial"/>
                <w:b/>
                <w:sz w:val="22"/>
                <w:szCs w:val="22"/>
              </w:rPr>
              <w:t>Azione    3</w:t>
            </w:r>
          </w:p>
        </w:tc>
        <w:tc>
          <w:tcPr>
            <w:tcW w:w="4811" w:type="dxa"/>
          </w:tcPr>
          <w:p w:rsidR="0025011F" w:rsidRPr="00E26B73" w:rsidRDefault="0025011F" w:rsidP="00B115FD">
            <w:pPr>
              <w:jc w:val="both"/>
              <w:rPr>
                <w:rFonts w:cs="Arial"/>
                <w:sz w:val="22"/>
                <w:szCs w:val="22"/>
              </w:rPr>
            </w:pPr>
            <w:r w:rsidRPr="00E26B73">
              <w:rPr>
                <w:rFonts w:cs="Arial"/>
                <w:sz w:val="22"/>
                <w:szCs w:val="22"/>
              </w:rPr>
              <w:t xml:space="preserve">In presenza di particolari esigenze dovute a documentata necessità di assistenza e cura nei confronti di disabili, anziani, minori e su richiesta del personale interessato potranno essere definite forme </w:t>
            </w:r>
            <w:r w:rsidR="00094BA2" w:rsidRPr="00E26B73">
              <w:rPr>
                <w:rFonts w:cs="Arial"/>
                <w:sz w:val="22"/>
                <w:szCs w:val="22"/>
              </w:rPr>
              <w:t xml:space="preserve">maggiori </w:t>
            </w:r>
            <w:r w:rsidRPr="00E26B73">
              <w:rPr>
                <w:rFonts w:cs="Arial"/>
                <w:sz w:val="22"/>
                <w:szCs w:val="22"/>
              </w:rPr>
              <w:t>di flessibilità oraria per periodi di tempo limitati.</w:t>
            </w:r>
          </w:p>
          <w:p w:rsidR="00094BA2" w:rsidRPr="00B115FD" w:rsidRDefault="00094BA2" w:rsidP="00B115FD">
            <w:pPr>
              <w:jc w:val="both"/>
              <w:rPr>
                <w:rFonts w:cs="Arial"/>
                <w:sz w:val="22"/>
                <w:szCs w:val="22"/>
              </w:rPr>
            </w:pPr>
            <w:r w:rsidRPr="00E26B73">
              <w:rPr>
                <w:rFonts w:cs="Arial"/>
                <w:sz w:val="22"/>
                <w:szCs w:val="22"/>
              </w:rPr>
              <w:t xml:space="preserve">A tal proposito, stante la normativa vigente, l’Ente provvederà a disciplinare in maniera ordinaria l’attività dei dipendenti in </w:t>
            </w:r>
            <w:proofErr w:type="spellStart"/>
            <w:r w:rsidRPr="00E26B73">
              <w:rPr>
                <w:rFonts w:cs="Arial"/>
                <w:sz w:val="22"/>
                <w:szCs w:val="22"/>
              </w:rPr>
              <w:t>smart</w:t>
            </w:r>
            <w:proofErr w:type="spellEnd"/>
            <w:r w:rsidRPr="00E26B73">
              <w:rPr>
                <w:rFonts w:cs="Arial"/>
                <w:sz w:val="22"/>
                <w:szCs w:val="22"/>
              </w:rPr>
              <w:t xml:space="preserve"> </w:t>
            </w:r>
            <w:proofErr w:type="spellStart"/>
            <w:r w:rsidRPr="00E26B73">
              <w:rPr>
                <w:rFonts w:cs="Arial"/>
                <w:sz w:val="22"/>
                <w:szCs w:val="22"/>
              </w:rPr>
              <w:t>working</w:t>
            </w:r>
            <w:proofErr w:type="spellEnd"/>
            <w:r w:rsidRPr="00E26B73">
              <w:rPr>
                <w:rFonts w:cs="Arial"/>
                <w:sz w:val="22"/>
                <w:szCs w:val="22"/>
              </w:rPr>
              <w:t xml:space="preserve"> mediante l’approvazione del POLA</w:t>
            </w:r>
            <w:r>
              <w:rPr>
                <w:rFonts w:cs="Arial"/>
                <w:sz w:val="22"/>
                <w:szCs w:val="22"/>
              </w:rPr>
              <w:t xml:space="preserve"> </w:t>
            </w:r>
          </w:p>
        </w:tc>
      </w:tr>
      <w:tr w:rsidR="0025011F" w:rsidRPr="00B115FD" w:rsidTr="00745967">
        <w:tc>
          <w:tcPr>
            <w:tcW w:w="4811" w:type="dxa"/>
          </w:tcPr>
          <w:p w:rsidR="0025011F" w:rsidRPr="00B115FD" w:rsidRDefault="0025011F" w:rsidP="00B115FD">
            <w:pPr>
              <w:rPr>
                <w:rFonts w:cs="Arial"/>
                <w:b/>
                <w:sz w:val="22"/>
                <w:szCs w:val="22"/>
              </w:rPr>
            </w:pPr>
            <w:r>
              <w:rPr>
                <w:rFonts w:cs="Arial"/>
                <w:b/>
                <w:sz w:val="22"/>
                <w:szCs w:val="22"/>
              </w:rPr>
              <w:t>Azione 4</w:t>
            </w:r>
          </w:p>
        </w:tc>
        <w:tc>
          <w:tcPr>
            <w:tcW w:w="4811" w:type="dxa"/>
          </w:tcPr>
          <w:p w:rsidR="0025011F" w:rsidRPr="00FE75A0" w:rsidRDefault="0025011F" w:rsidP="00FE75A0">
            <w:pPr>
              <w:jc w:val="both"/>
              <w:rPr>
                <w:rFonts w:cs="Arial"/>
                <w:sz w:val="22"/>
                <w:szCs w:val="22"/>
              </w:rPr>
            </w:pPr>
            <w:r w:rsidRPr="00FE75A0">
              <w:rPr>
                <w:rFonts w:cs="Arial"/>
                <w:sz w:val="22"/>
                <w:szCs w:val="22"/>
              </w:rPr>
              <w:t>Il Comune assicura a ciascun dipendente la possibilità di poter esprimere al meglio la propria professionalità e le proprie aspirazioni anche proponendo percorsi di ricollocazione presso altri Uffici e valutando le eventuali richieste espresse in tal senso dai dipendenti. L’istituto della mobilità interna si pone come strumento per ricercare nell’Ente (prima che all’esterno) le eventuali nuove professionalità che si rendessero necessarie, considerando l’esperienza e le attitudini dimostrate dal</w:t>
            </w:r>
          </w:p>
          <w:p w:rsidR="0025011F" w:rsidRPr="00FE75A0" w:rsidRDefault="0025011F" w:rsidP="00FE75A0">
            <w:pPr>
              <w:jc w:val="both"/>
              <w:rPr>
                <w:rFonts w:cs="Arial"/>
                <w:sz w:val="22"/>
                <w:szCs w:val="22"/>
              </w:rPr>
            </w:pPr>
            <w:r w:rsidRPr="00FE75A0">
              <w:rPr>
                <w:rFonts w:cs="Arial"/>
                <w:sz w:val="22"/>
                <w:szCs w:val="22"/>
              </w:rPr>
              <w:t>personale.</w:t>
            </w:r>
          </w:p>
          <w:p w:rsidR="0025011F" w:rsidRDefault="0025011F" w:rsidP="00B115FD">
            <w:pPr>
              <w:jc w:val="both"/>
              <w:rPr>
                <w:rFonts w:cs="Arial"/>
                <w:sz w:val="22"/>
                <w:szCs w:val="22"/>
              </w:rPr>
            </w:pPr>
          </w:p>
        </w:tc>
      </w:tr>
    </w:tbl>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17328D" w:rsidRDefault="0017328D" w:rsidP="004066E7">
      <w:pPr>
        <w:rPr>
          <w:rFonts w:cs="Arial"/>
          <w:b/>
          <w:sz w:val="22"/>
          <w:szCs w:val="22"/>
          <w:u w:val="single"/>
        </w:rPr>
      </w:pPr>
    </w:p>
    <w:p w:rsidR="0017328D" w:rsidRDefault="0017328D" w:rsidP="004066E7">
      <w:pPr>
        <w:rPr>
          <w:rFonts w:cs="Arial"/>
          <w:b/>
          <w:sz w:val="22"/>
          <w:szCs w:val="22"/>
          <w:u w:val="single"/>
        </w:rPr>
      </w:pPr>
    </w:p>
    <w:p w:rsidR="0017328D" w:rsidRDefault="0017328D" w:rsidP="004066E7">
      <w:pPr>
        <w:rPr>
          <w:rFonts w:cs="Arial"/>
          <w:b/>
          <w:sz w:val="22"/>
          <w:szCs w:val="22"/>
          <w:u w:val="single"/>
        </w:rPr>
      </w:pPr>
      <w:bookmarkStart w:id="0" w:name="_GoBack"/>
      <w:bookmarkEnd w:id="0"/>
    </w:p>
    <w:tbl>
      <w:tblPr>
        <w:tblStyle w:val="Grigliatabella13"/>
        <w:tblW w:w="0" w:type="auto"/>
        <w:tblLook w:val="04A0" w:firstRow="1" w:lastRow="0" w:firstColumn="1" w:lastColumn="0" w:noHBand="0" w:noVBand="1"/>
      </w:tblPr>
      <w:tblGrid>
        <w:gridCol w:w="4811"/>
        <w:gridCol w:w="4811"/>
      </w:tblGrid>
      <w:tr w:rsidR="0025011F" w:rsidRPr="00F366B7" w:rsidTr="002E2C64">
        <w:tc>
          <w:tcPr>
            <w:tcW w:w="4811" w:type="dxa"/>
          </w:tcPr>
          <w:p w:rsidR="0025011F" w:rsidRPr="00F366B7" w:rsidRDefault="0025011F" w:rsidP="0025011F">
            <w:pPr>
              <w:pStyle w:val="Paragrafoelenco"/>
              <w:numPr>
                <w:ilvl w:val="0"/>
                <w:numId w:val="3"/>
              </w:numPr>
              <w:rPr>
                <w:rFonts w:cs="Arial"/>
                <w:b/>
                <w:sz w:val="22"/>
                <w:szCs w:val="22"/>
              </w:rPr>
            </w:pPr>
            <w:r w:rsidRPr="00F366B7">
              <w:rPr>
                <w:rFonts w:cs="Arial"/>
                <w:b/>
                <w:sz w:val="22"/>
                <w:szCs w:val="22"/>
              </w:rPr>
              <w:t>INTERVENTO</w:t>
            </w:r>
          </w:p>
        </w:tc>
        <w:tc>
          <w:tcPr>
            <w:tcW w:w="4811" w:type="dxa"/>
          </w:tcPr>
          <w:p w:rsidR="0025011F" w:rsidRPr="00F366B7" w:rsidRDefault="0025011F" w:rsidP="00F366B7">
            <w:pPr>
              <w:rPr>
                <w:rFonts w:cs="Arial"/>
                <w:b/>
                <w:sz w:val="22"/>
                <w:szCs w:val="22"/>
                <w:u w:val="single"/>
              </w:rPr>
            </w:pPr>
            <w:r>
              <w:rPr>
                <w:rFonts w:cs="Arial"/>
                <w:sz w:val="22"/>
                <w:szCs w:val="22"/>
              </w:rPr>
              <w:t>Promozione del ruolo del Comitato Unico di Garanzia</w:t>
            </w:r>
          </w:p>
        </w:tc>
      </w:tr>
      <w:tr w:rsidR="0025011F" w:rsidRPr="00F366B7" w:rsidTr="002E2C64">
        <w:tc>
          <w:tcPr>
            <w:tcW w:w="4811" w:type="dxa"/>
          </w:tcPr>
          <w:p w:rsidR="0025011F" w:rsidRPr="00F366B7" w:rsidRDefault="0025011F" w:rsidP="00F366B7">
            <w:pPr>
              <w:rPr>
                <w:rFonts w:cs="Arial"/>
                <w:b/>
                <w:sz w:val="22"/>
                <w:szCs w:val="22"/>
              </w:rPr>
            </w:pPr>
            <w:r w:rsidRPr="00F366B7">
              <w:rPr>
                <w:rFonts w:cs="Arial"/>
                <w:b/>
                <w:sz w:val="22"/>
                <w:szCs w:val="22"/>
              </w:rPr>
              <w:t>Responsabile dell’area di intervento</w:t>
            </w:r>
          </w:p>
        </w:tc>
        <w:tc>
          <w:tcPr>
            <w:tcW w:w="4811" w:type="dxa"/>
          </w:tcPr>
          <w:p w:rsidR="0025011F" w:rsidRPr="00F366B7" w:rsidRDefault="0025011F" w:rsidP="005758C4">
            <w:pPr>
              <w:rPr>
                <w:rFonts w:cs="Arial"/>
                <w:sz w:val="22"/>
                <w:szCs w:val="22"/>
              </w:rPr>
            </w:pPr>
            <w:r w:rsidRPr="00F366B7">
              <w:rPr>
                <w:rFonts w:cs="Arial"/>
                <w:sz w:val="22"/>
                <w:szCs w:val="22"/>
              </w:rPr>
              <w:t>Dott.ssa Barbara Ceragioli-Servizio Affari Generali – Con la collaborazione d</w:t>
            </w:r>
            <w:r>
              <w:rPr>
                <w:rFonts w:cs="Arial"/>
                <w:sz w:val="22"/>
                <w:szCs w:val="22"/>
              </w:rPr>
              <w:t>el Segretario Generale e d</w:t>
            </w:r>
            <w:r w:rsidRPr="00F366B7">
              <w:rPr>
                <w:rFonts w:cs="Arial"/>
                <w:sz w:val="22"/>
                <w:szCs w:val="22"/>
              </w:rPr>
              <w:t xml:space="preserve">i tutti i Responsabili di Servizio </w:t>
            </w:r>
          </w:p>
        </w:tc>
      </w:tr>
      <w:tr w:rsidR="0025011F" w:rsidRPr="00F366B7" w:rsidTr="002E2C64">
        <w:tc>
          <w:tcPr>
            <w:tcW w:w="4811" w:type="dxa"/>
          </w:tcPr>
          <w:p w:rsidR="0025011F" w:rsidRPr="00F366B7" w:rsidRDefault="0025011F" w:rsidP="00F366B7">
            <w:pPr>
              <w:rPr>
                <w:rFonts w:cs="Arial"/>
                <w:b/>
                <w:sz w:val="22"/>
                <w:szCs w:val="22"/>
              </w:rPr>
            </w:pPr>
            <w:r w:rsidRPr="00F366B7">
              <w:rPr>
                <w:rFonts w:cs="Arial"/>
                <w:b/>
                <w:sz w:val="22"/>
                <w:szCs w:val="22"/>
              </w:rPr>
              <w:t>Obiettivo 1</w:t>
            </w:r>
          </w:p>
        </w:tc>
        <w:tc>
          <w:tcPr>
            <w:tcW w:w="4811" w:type="dxa"/>
          </w:tcPr>
          <w:p w:rsidR="0025011F" w:rsidRPr="00F366B7" w:rsidRDefault="0025011F" w:rsidP="005758C4">
            <w:pPr>
              <w:rPr>
                <w:rFonts w:cs="Arial"/>
                <w:sz w:val="22"/>
                <w:szCs w:val="22"/>
              </w:rPr>
            </w:pPr>
            <w:r>
              <w:rPr>
                <w:rFonts w:cs="Arial"/>
                <w:sz w:val="22"/>
                <w:szCs w:val="22"/>
              </w:rPr>
              <w:t xml:space="preserve">Garantire  la regolare attività del CUG, il quale attraverso </w:t>
            </w:r>
            <w:r w:rsidRPr="005758C4">
              <w:rPr>
                <w:rFonts w:cs="Arial"/>
                <w:sz w:val="22"/>
                <w:szCs w:val="22"/>
              </w:rPr>
              <w:t>compiti propositivi, consultivi e di verifica</w:t>
            </w:r>
            <w:r>
              <w:rPr>
                <w:rFonts w:cs="Arial"/>
                <w:sz w:val="22"/>
                <w:szCs w:val="22"/>
              </w:rPr>
              <w:t xml:space="preserve"> di</w:t>
            </w:r>
            <w:r w:rsidRPr="005758C4">
              <w:rPr>
                <w:rFonts w:cs="Arial"/>
                <w:sz w:val="22"/>
                <w:szCs w:val="22"/>
              </w:rPr>
              <w:t xml:space="preserve"> un ambiente di lavoro caratterizzato dal principio del rispetto di pari opportunità, d</w:t>
            </w:r>
            <w:r>
              <w:rPr>
                <w:rFonts w:cs="Arial"/>
                <w:sz w:val="22"/>
                <w:szCs w:val="22"/>
              </w:rPr>
              <w:t>al</w:t>
            </w:r>
            <w:r w:rsidRPr="005758C4">
              <w:rPr>
                <w:rFonts w:cs="Arial"/>
                <w:sz w:val="22"/>
                <w:szCs w:val="22"/>
              </w:rPr>
              <w:t xml:space="preserve"> benessere organizzativo e dal contrasto a qualsiasi forma di discriminazione e violenza morale, contribu</w:t>
            </w:r>
            <w:r>
              <w:rPr>
                <w:rFonts w:cs="Arial"/>
                <w:sz w:val="22"/>
                <w:szCs w:val="22"/>
              </w:rPr>
              <w:t>isce</w:t>
            </w:r>
            <w:r w:rsidRPr="005758C4">
              <w:rPr>
                <w:rFonts w:cs="Arial"/>
                <w:sz w:val="22"/>
                <w:szCs w:val="22"/>
              </w:rPr>
              <w:t xml:space="preserve"> al miglioramento dell'efficienza e della produttività.</w:t>
            </w:r>
          </w:p>
        </w:tc>
      </w:tr>
      <w:tr w:rsidR="0025011F" w:rsidRPr="00F366B7" w:rsidTr="002E2C64">
        <w:tc>
          <w:tcPr>
            <w:tcW w:w="4811" w:type="dxa"/>
          </w:tcPr>
          <w:p w:rsidR="0025011F" w:rsidRPr="00F366B7" w:rsidRDefault="0025011F" w:rsidP="00F366B7">
            <w:pPr>
              <w:rPr>
                <w:rFonts w:cs="Arial"/>
                <w:b/>
                <w:sz w:val="22"/>
                <w:szCs w:val="22"/>
              </w:rPr>
            </w:pPr>
            <w:r w:rsidRPr="00F366B7">
              <w:rPr>
                <w:rFonts w:cs="Arial"/>
                <w:b/>
                <w:sz w:val="22"/>
                <w:szCs w:val="22"/>
              </w:rPr>
              <w:t>Azione    1</w:t>
            </w:r>
          </w:p>
        </w:tc>
        <w:tc>
          <w:tcPr>
            <w:tcW w:w="4811" w:type="dxa"/>
          </w:tcPr>
          <w:p w:rsidR="0025011F" w:rsidRPr="00F366B7" w:rsidRDefault="0025011F" w:rsidP="00B7660C">
            <w:pPr>
              <w:overflowPunct w:val="0"/>
              <w:autoSpaceDE w:val="0"/>
              <w:autoSpaceDN w:val="0"/>
              <w:adjustRightInd w:val="0"/>
              <w:jc w:val="both"/>
              <w:textAlignment w:val="baseline"/>
              <w:rPr>
                <w:rFonts w:cs="Arial"/>
                <w:sz w:val="22"/>
                <w:szCs w:val="22"/>
              </w:rPr>
            </w:pPr>
            <w:r>
              <w:rPr>
                <w:rFonts w:cs="Arial"/>
                <w:sz w:val="22"/>
                <w:szCs w:val="22"/>
              </w:rPr>
              <w:t>Avvalendosi della collaborazione dei componenti del CUG sarà ripetuta l’indagine conoscitiva sul benessere organizzativo, già realizzata in precedenza, che permetterà di trarre indicazioni specifiche in merito alla situazione lavorativa percepita, al clima organizzativo all’interno di ogni specifico servizio, al recepimento di eventuali indicazioni che possano facilitare lo sviluppo del senso di appartenenza di ogni dipendente all’Ente.</w:t>
            </w:r>
          </w:p>
        </w:tc>
      </w:tr>
      <w:tr w:rsidR="0025011F" w:rsidRPr="00F366B7" w:rsidTr="002E2C64">
        <w:tc>
          <w:tcPr>
            <w:tcW w:w="4811" w:type="dxa"/>
          </w:tcPr>
          <w:p w:rsidR="0025011F" w:rsidRPr="00F366B7" w:rsidRDefault="0025011F" w:rsidP="00F366B7">
            <w:pPr>
              <w:rPr>
                <w:rFonts w:cs="Arial"/>
                <w:b/>
                <w:sz w:val="22"/>
                <w:szCs w:val="22"/>
              </w:rPr>
            </w:pPr>
            <w:r w:rsidRPr="00F366B7">
              <w:rPr>
                <w:rFonts w:cs="Arial"/>
                <w:b/>
                <w:sz w:val="22"/>
                <w:szCs w:val="22"/>
              </w:rPr>
              <w:t>Azione    2</w:t>
            </w:r>
          </w:p>
        </w:tc>
        <w:tc>
          <w:tcPr>
            <w:tcW w:w="4811" w:type="dxa"/>
          </w:tcPr>
          <w:p w:rsidR="0025011F" w:rsidRPr="00F366B7" w:rsidRDefault="0025011F" w:rsidP="006B608B">
            <w:pPr>
              <w:jc w:val="both"/>
              <w:rPr>
                <w:rFonts w:cs="Arial"/>
                <w:sz w:val="22"/>
                <w:szCs w:val="22"/>
              </w:rPr>
            </w:pPr>
            <w:r>
              <w:rPr>
                <w:rFonts w:cs="Arial"/>
                <w:sz w:val="22"/>
                <w:szCs w:val="22"/>
              </w:rPr>
              <w:t xml:space="preserve">Il CUG si impegnerà </w:t>
            </w:r>
            <w:proofErr w:type="spellStart"/>
            <w:r>
              <w:rPr>
                <w:rFonts w:cs="Arial"/>
                <w:sz w:val="22"/>
                <w:szCs w:val="22"/>
              </w:rPr>
              <w:t>affinchè</w:t>
            </w:r>
            <w:proofErr w:type="spellEnd"/>
            <w:r>
              <w:rPr>
                <w:rFonts w:cs="Arial"/>
                <w:sz w:val="22"/>
                <w:szCs w:val="22"/>
              </w:rPr>
              <w:t xml:space="preserve"> non si verifichino situazioni conflittuali determinate ad esempio, da pressioni o molestie sessuali, casi di mobbing, atteggiamenti miranti ad avvilire il dipendente, anche in forma velata o indiretta, atti vessatori correlati alla sfera privata della lavoratrice o del lavoratore, sotto forma di discriminazioni </w:t>
            </w:r>
          </w:p>
        </w:tc>
      </w:tr>
      <w:tr w:rsidR="0025011F" w:rsidRPr="00F366B7" w:rsidTr="002E2C64">
        <w:tc>
          <w:tcPr>
            <w:tcW w:w="4811" w:type="dxa"/>
          </w:tcPr>
          <w:p w:rsidR="0025011F" w:rsidRPr="00F366B7" w:rsidRDefault="0025011F" w:rsidP="00F366B7">
            <w:pPr>
              <w:rPr>
                <w:rFonts w:cs="Arial"/>
                <w:b/>
                <w:sz w:val="22"/>
                <w:szCs w:val="22"/>
              </w:rPr>
            </w:pPr>
            <w:r w:rsidRPr="00F366B7">
              <w:rPr>
                <w:rFonts w:cs="Arial"/>
                <w:b/>
                <w:sz w:val="22"/>
                <w:szCs w:val="22"/>
              </w:rPr>
              <w:t>Azione    3</w:t>
            </w:r>
          </w:p>
        </w:tc>
        <w:tc>
          <w:tcPr>
            <w:tcW w:w="4811" w:type="dxa"/>
          </w:tcPr>
          <w:p w:rsidR="0025011F" w:rsidRPr="00F366B7" w:rsidRDefault="0025011F" w:rsidP="00F366B7">
            <w:pPr>
              <w:jc w:val="both"/>
              <w:rPr>
                <w:rFonts w:cs="Arial"/>
                <w:sz w:val="22"/>
                <w:szCs w:val="22"/>
              </w:rPr>
            </w:pPr>
            <w:r>
              <w:rPr>
                <w:rFonts w:cs="Arial"/>
                <w:sz w:val="22"/>
                <w:szCs w:val="22"/>
              </w:rPr>
              <w:t>Tutte le relazioni ed i verbali del CUG saranno pubblicati in apposita sezione della Public (Cartelle pubbliche) nella Intranet dell’Ente.</w:t>
            </w:r>
          </w:p>
        </w:tc>
      </w:tr>
    </w:tbl>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Default="0025011F" w:rsidP="004066E7">
      <w:pPr>
        <w:rPr>
          <w:rFonts w:cs="Arial"/>
          <w:b/>
          <w:sz w:val="22"/>
          <w:szCs w:val="22"/>
          <w:u w:val="single"/>
        </w:rPr>
      </w:pPr>
    </w:p>
    <w:p w:rsidR="0025011F" w:rsidRPr="00D808C8" w:rsidRDefault="0025011F" w:rsidP="004066E7">
      <w:pPr>
        <w:jc w:val="both"/>
        <w:rPr>
          <w:rFonts w:cs="Arial"/>
          <w:b/>
          <w:sz w:val="22"/>
          <w:szCs w:val="22"/>
        </w:rPr>
      </w:pPr>
      <w:r w:rsidRPr="00D808C8">
        <w:rPr>
          <w:rFonts w:cs="Arial"/>
          <w:b/>
          <w:sz w:val="22"/>
          <w:szCs w:val="22"/>
        </w:rPr>
        <w:t>Monitoraggio e rendicontazione del Piano</w:t>
      </w:r>
    </w:p>
    <w:p w:rsidR="0025011F" w:rsidRPr="00D808C8" w:rsidRDefault="0025011F" w:rsidP="004066E7">
      <w:pPr>
        <w:jc w:val="both"/>
        <w:rPr>
          <w:rFonts w:cs="Arial"/>
          <w:b/>
          <w:sz w:val="22"/>
          <w:szCs w:val="22"/>
        </w:rPr>
      </w:pPr>
    </w:p>
    <w:p w:rsidR="0025011F" w:rsidRPr="00D808C8" w:rsidRDefault="0025011F" w:rsidP="004066E7">
      <w:pPr>
        <w:jc w:val="both"/>
        <w:rPr>
          <w:rFonts w:cs="Arial"/>
          <w:sz w:val="22"/>
          <w:szCs w:val="22"/>
        </w:rPr>
      </w:pPr>
      <w:r w:rsidRPr="00D808C8">
        <w:rPr>
          <w:rFonts w:cs="Arial"/>
          <w:sz w:val="22"/>
          <w:szCs w:val="22"/>
        </w:rPr>
        <w:t>Il presente Piano delle Azioni Positive potrà essere oggetto di prog</w:t>
      </w:r>
      <w:r w:rsidR="005B17BE">
        <w:rPr>
          <w:rFonts w:cs="Arial"/>
          <w:sz w:val="22"/>
          <w:szCs w:val="22"/>
        </w:rPr>
        <w:t>rammazione e revisione annuali e sarà</w:t>
      </w:r>
      <w:r w:rsidRPr="00D808C8">
        <w:rPr>
          <w:rFonts w:cs="Arial"/>
          <w:sz w:val="22"/>
          <w:szCs w:val="22"/>
        </w:rPr>
        <w:t xml:space="preserve"> </w:t>
      </w:r>
      <w:r w:rsidR="005B17BE">
        <w:rPr>
          <w:rFonts w:cs="Arial"/>
          <w:sz w:val="22"/>
          <w:szCs w:val="22"/>
        </w:rPr>
        <w:t xml:space="preserve">predisposta </w:t>
      </w:r>
      <w:r w:rsidRPr="00D808C8">
        <w:rPr>
          <w:rFonts w:cs="Arial"/>
          <w:sz w:val="22"/>
          <w:szCs w:val="22"/>
        </w:rPr>
        <w:t>annualmente una rilevazione da inviare al Dipartimento della Funzione Pubblica ed al Dipartimento delle Pari Opportunità nel quale viene effettuata anche una rendicontazione delle azioni sopra individuate.</w:t>
      </w:r>
    </w:p>
    <w:p w:rsidR="0025011F" w:rsidRPr="00D808C8" w:rsidRDefault="0025011F" w:rsidP="004066E7">
      <w:pPr>
        <w:jc w:val="both"/>
        <w:rPr>
          <w:rFonts w:cs="Arial"/>
          <w:sz w:val="22"/>
          <w:szCs w:val="22"/>
        </w:rPr>
      </w:pPr>
    </w:p>
    <w:p w:rsidR="0025011F" w:rsidRPr="00D808C8" w:rsidRDefault="0025011F" w:rsidP="004066E7">
      <w:pPr>
        <w:jc w:val="both"/>
        <w:rPr>
          <w:rFonts w:cs="Arial"/>
          <w:b/>
          <w:sz w:val="22"/>
          <w:szCs w:val="22"/>
        </w:rPr>
      </w:pPr>
      <w:r w:rsidRPr="00D808C8">
        <w:rPr>
          <w:rFonts w:cs="Arial"/>
          <w:b/>
          <w:sz w:val="22"/>
          <w:szCs w:val="22"/>
        </w:rPr>
        <w:t>Durata del Piano</w:t>
      </w:r>
    </w:p>
    <w:p w:rsidR="0025011F" w:rsidRPr="00D808C8" w:rsidRDefault="0025011F" w:rsidP="004066E7">
      <w:pPr>
        <w:jc w:val="both"/>
        <w:rPr>
          <w:rFonts w:cs="Arial"/>
          <w:sz w:val="22"/>
          <w:szCs w:val="22"/>
        </w:rPr>
      </w:pPr>
    </w:p>
    <w:p w:rsidR="0025011F" w:rsidRPr="00D808C8" w:rsidRDefault="0025011F" w:rsidP="004066E7">
      <w:pPr>
        <w:jc w:val="both"/>
        <w:rPr>
          <w:rFonts w:cs="Arial"/>
          <w:sz w:val="22"/>
          <w:szCs w:val="22"/>
        </w:rPr>
      </w:pPr>
      <w:r w:rsidRPr="00D808C8">
        <w:rPr>
          <w:rFonts w:cs="Arial"/>
          <w:sz w:val="22"/>
          <w:szCs w:val="22"/>
        </w:rPr>
        <w:t>Il presente Piano delle Azioni Positive ha durata triennale (</w:t>
      </w:r>
      <w:r w:rsidR="001E5105">
        <w:rPr>
          <w:rFonts w:cs="Arial"/>
          <w:sz w:val="22"/>
          <w:szCs w:val="22"/>
        </w:rPr>
        <w:t>2021-2023</w:t>
      </w:r>
      <w:r w:rsidRPr="00D808C8">
        <w:rPr>
          <w:rFonts w:cs="Arial"/>
          <w:sz w:val="22"/>
          <w:szCs w:val="22"/>
        </w:rPr>
        <w:t>).</w:t>
      </w:r>
    </w:p>
    <w:p w:rsidR="0025011F" w:rsidRPr="00D808C8" w:rsidRDefault="0025011F" w:rsidP="004066E7">
      <w:pPr>
        <w:jc w:val="both"/>
        <w:rPr>
          <w:rFonts w:cs="Arial"/>
          <w:sz w:val="22"/>
          <w:szCs w:val="22"/>
        </w:rPr>
      </w:pPr>
      <w:r w:rsidRPr="00D808C8">
        <w:rPr>
          <w:rFonts w:cs="Arial"/>
          <w:sz w:val="22"/>
          <w:szCs w:val="22"/>
        </w:rPr>
        <w:t xml:space="preserve">Nel periodo di vigenza del presente Piano saranno raccolti presso il Servizio </w:t>
      </w:r>
      <w:r w:rsidR="001E5105">
        <w:rPr>
          <w:rFonts w:cs="Arial"/>
          <w:sz w:val="22"/>
          <w:szCs w:val="22"/>
        </w:rPr>
        <w:t>Affari generali</w:t>
      </w:r>
      <w:r w:rsidRPr="00D808C8">
        <w:rPr>
          <w:rFonts w:cs="Arial"/>
          <w:sz w:val="22"/>
          <w:szCs w:val="22"/>
        </w:rPr>
        <w:t>. pareri, consigli, osservazioni, suggerimenti e possibili soluzioni ai problemi incontrati da parte del personale dipendente in modo da poter procedere, alla scadenza, ad un adeguato aggiornamento.</w:t>
      </w:r>
    </w:p>
    <w:p w:rsidR="0025011F" w:rsidRDefault="0025011F"/>
    <w:p w:rsidR="0025011F" w:rsidRDefault="0025011F"/>
    <w:p w:rsidR="0025011F" w:rsidRDefault="0025011F"/>
    <w:p w:rsidR="00CE3DC7" w:rsidRDefault="00CE3DC7">
      <w:pPr>
        <w:rPr>
          <w:rFonts w:ascii="Arial" w:hAnsi="Arial" w:cs="Arial"/>
        </w:rPr>
      </w:pPr>
    </w:p>
    <w:sectPr w:rsidR="00CE3DC7" w:rsidSect="00F82D6B">
      <w:headerReference w:type="default" r:id="rId7"/>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9C" w:rsidRDefault="003B2C9C" w:rsidP="0025011F">
      <w:r>
        <w:separator/>
      </w:r>
    </w:p>
  </w:endnote>
  <w:endnote w:type="continuationSeparator" w:id="0">
    <w:p w:rsidR="003B2C9C" w:rsidRDefault="003B2C9C" w:rsidP="002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9C" w:rsidRDefault="003B2C9C" w:rsidP="0025011F">
      <w:r>
        <w:separator/>
      </w:r>
    </w:p>
  </w:footnote>
  <w:footnote w:type="continuationSeparator" w:id="0">
    <w:p w:rsidR="003B2C9C" w:rsidRDefault="003B2C9C" w:rsidP="0025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22" w:rsidRDefault="007C350B">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4284345</wp:posOffset>
              </wp:positionH>
              <wp:positionV relativeFrom="paragraph">
                <wp:posOffset>-221615</wp:posOffset>
              </wp:positionV>
              <wp:extent cx="1714500" cy="916940"/>
              <wp:effectExtent l="0" t="0" r="0" b="0"/>
              <wp:wrapNone/>
              <wp:docPr id="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916940"/>
                      </a:xfrm>
                      <a:prstGeom prst="rect">
                        <a:avLst/>
                      </a:prstGeom>
                      <a:noFill/>
                      <a:ln>
                        <a:noFill/>
                      </a:ln>
                      <a:effectLst/>
                    </wps:spPr>
                    <wps:txbx>
                      <w:txbxContent>
                        <w:p w:rsidR="00114822" w:rsidRDefault="0017328D" w:rsidP="00114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337.35pt;margin-top:-17.45pt;width:13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" filled="f" stroked="f">
              <v:path arrowok="t"/>
              <v:textbox>
                <w:txbxContent>
                  <w:p w:rsidR="00114822" w:rsidRDefault="007C350B" w:rsidP="00114822"/>
                </w:txbxContent>
              </v:textbox>
            </v:shape>
          </w:pict>
        </mc:Fallback>
      </mc:AlternateContent>
    </w:r>
  </w:p>
  <w:p w:rsidR="00114822" w:rsidRDefault="001732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A1DEC"/>
    <w:multiLevelType w:val="hybridMultilevel"/>
    <w:tmpl w:val="09823682"/>
    <w:lvl w:ilvl="0" w:tplc="7D36EDC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5812138"/>
    <w:multiLevelType w:val="hybridMultilevel"/>
    <w:tmpl w:val="1F00B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FD60781"/>
    <w:multiLevelType w:val="hybridMultilevel"/>
    <w:tmpl w:val="1CBA6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F"/>
    <w:rsid w:val="00070B54"/>
    <w:rsid w:val="00094BA2"/>
    <w:rsid w:val="000F070F"/>
    <w:rsid w:val="0017328D"/>
    <w:rsid w:val="001E5105"/>
    <w:rsid w:val="00203FD2"/>
    <w:rsid w:val="0025011F"/>
    <w:rsid w:val="00307CC6"/>
    <w:rsid w:val="003B2C9C"/>
    <w:rsid w:val="005B17BE"/>
    <w:rsid w:val="005E1265"/>
    <w:rsid w:val="006F4EAC"/>
    <w:rsid w:val="007C350B"/>
    <w:rsid w:val="00857B43"/>
    <w:rsid w:val="00B929BD"/>
    <w:rsid w:val="00CE3DC7"/>
    <w:rsid w:val="00DD374B"/>
    <w:rsid w:val="00E26B73"/>
    <w:rsid w:val="00FB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4:defaultImageDpi w14:val="0"/>
  <w15:docId w15:val="{AC9338F8-B1B5-4FC4-8A79-0A7E33A3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011F"/>
    <w:pPr>
      <w:tabs>
        <w:tab w:val="center" w:pos="4819"/>
        <w:tab w:val="right" w:pos="9638"/>
      </w:tabs>
    </w:pPr>
    <w:rPr>
      <w:rFonts w:ascii="Arial" w:eastAsia="Calibri" w:hAnsi="Arial"/>
      <w:lang w:eastAsia="en-US"/>
    </w:rPr>
  </w:style>
  <w:style w:type="character" w:customStyle="1" w:styleId="IntestazioneCarattere">
    <w:name w:val="Intestazione Carattere"/>
    <w:basedOn w:val="Carpredefinitoparagrafo"/>
    <w:link w:val="Intestazione"/>
    <w:uiPriority w:val="99"/>
    <w:rsid w:val="0025011F"/>
    <w:rPr>
      <w:rFonts w:ascii="Arial" w:eastAsia="Calibri" w:hAnsi="Arial" w:cs="Times New Roman"/>
      <w:sz w:val="24"/>
      <w:szCs w:val="24"/>
      <w:lang w:eastAsia="en-US"/>
    </w:rPr>
  </w:style>
  <w:style w:type="paragraph" w:styleId="Paragrafoelenco">
    <w:name w:val="List Paragraph"/>
    <w:basedOn w:val="Normale"/>
    <w:uiPriority w:val="34"/>
    <w:qFormat/>
    <w:rsid w:val="0025011F"/>
    <w:pPr>
      <w:ind w:left="720"/>
      <w:contextualSpacing/>
    </w:pPr>
    <w:rPr>
      <w:rFonts w:ascii="Arial" w:eastAsia="Calibri" w:hAnsi="Arial"/>
      <w:lang w:eastAsia="en-US"/>
    </w:rPr>
  </w:style>
  <w:style w:type="table" w:styleId="Grigliatabella">
    <w:name w:val="Table Grid"/>
    <w:basedOn w:val="Tabellanormale"/>
    <w:uiPriority w:val="39"/>
    <w:rsid w:val="0025011F"/>
    <w:pPr>
      <w:spacing w:after="0" w:line="240" w:lineRule="auto"/>
    </w:pPr>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25011F"/>
    <w:pPr>
      <w:spacing w:after="0" w:line="240" w:lineRule="auto"/>
    </w:pPr>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25011F"/>
    <w:pPr>
      <w:spacing w:after="0" w:line="240" w:lineRule="auto"/>
    </w:pPr>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25011F"/>
    <w:pPr>
      <w:spacing w:after="0" w:line="240" w:lineRule="auto"/>
    </w:pPr>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39"/>
    <w:rsid w:val="0025011F"/>
    <w:pPr>
      <w:spacing w:after="0" w:line="240" w:lineRule="auto"/>
    </w:pPr>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5011F"/>
    <w:pPr>
      <w:tabs>
        <w:tab w:val="center" w:pos="4819"/>
        <w:tab w:val="right" w:pos="9638"/>
      </w:tabs>
    </w:pPr>
  </w:style>
  <w:style w:type="character" w:customStyle="1" w:styleId="PidipaginaCarattere">
    <w:name w:val="Piè di pagina Carattere"/>
    <w:basedOn w:val="Carpredefinitoparagrafo"/>
    <w:link w:val="Pidipagina"/>
    <w:uiPriority w:val="99"/>
    <w:rsid w:val="0025011F"/>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857B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3273</Words>
  <Characters>19219</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Erminio</dc:creator>
  <cp:keywords/>
  <dc:description/>
  <cp:lastModifiedBy>Barbara Ceragioli</cp:lastModifiedBy>
  <cp:revision>11</cp:revision>
  <cp:lastPrinted>2021-03-02T13:46:00Z</cp:lastPrinted>
  <dcterms:created xsi:type="dcterms:W3CDTF">2018-02-21T08:37:00Z</dcterms:created>
  <dcterms:modified xsi:type="dcterms:W3CDTF">2021-03-02T13:48:00Z</dcterms:modified>
</cp:coreProperties>
</file>